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rsidP="00441051">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441051">
          <w:pPr>
            <w:pStyle w:val="Kopvaninhoudsopgave"/>
            <w:spacing w:line="276" w:lineRule="auto"/>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52ED5A4A" w:rsidR="00B87EEB" w:rsidRDefault="0062612F" w:rsidP="00441051">
          <w:pPr>
            <w:pStyle w:val="Inhopg1"/>
            <w:spacing w:line="276" w:lineRule="auto"/>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3B9E37BC" w:rsidR="00B87EEB" w:rsidRDefault="00441051" w:rsidP="00441051">
          <w:pPr>
            <w:pStyle w:val="Inhopg1"/>
            <w:spacing w:line="276" w:lineRule="auto"/>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714C97FF" w:rsidR="00B87EEB" w:rsidRDefault="00441051" w:rsidP="00441051">
          <w:pPr>
            <w:pStyle w:val="Inhopg1"/>
            <w:spacing w:line="276" w:lineRule="auto"/>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4D805F7" w:rsidR="00B87EEB" w:rsidRDefault="00441051" w:rsidP="00441051">
          <w:pPr>
            <w:pStyle w:val="Inhopg1"/>
            <w:spacing w:line="276" w:lineRule="auto"/>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3379493B" w:rsidR="00B87EEB" w:rsidRDefault="00441051" w:rsidP="00441051">
          <w:pPr>
            <w:pStyle w:val="Inhopg1"/>
            <w:spacing w:line="276" w:lineRule="auto"/>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502E5B60" w:rsidR="00B87EEB" w:rsidRDefault="00441051" w:rsidP="00441051">
          <w:pPr>
            <w:pStyle w:val="Inhopg1"/>
            <w:spacing w:line="276" w:lineRule="auto"/>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6AAB1F3D" w:rsidR="00B87EEB" w:rsidRDefault="00441051" w:rsidP="00441051">
          <w:pPr>
            <w:pStyle w:val="Inhopg1"/>
            <w:spacing w:line="276" w:lineRule="auto"/>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sidP="00441051">
          <w:r>
            <w:rPr>
              <w:b/>
              <w:bCs/>
              <w:noProof/>
            </w:rPr>
            <w:fldChar w:fldCharType="end"/>
          </w:r>
        </w:p>
      </w:sdtContent>
    </w:sdt>
    <w:p w14:paraId="3429F7DF" w14:textId="3B410422" w:rsidR="00B20DB0" w:rsidRDefault="00B20DB0" w:rsidP="00441051"/>
    <w:p w14:paraId="6284180C" w14:textId="77777777" w:rsidR="00E23C87" w:rsidRDefault="00E23C87" w:rsidP="00441051">
      <w:pPr>
        <w:suppressAutoHyphens w:val="0"/>
        <w:spacing w:after="0"/>
        <w:rPr>
          <w:rFonts w:ascii="Times New Roman" w:hAnsi="Times New Roman"/>
          <w:b/>
          <w:bCs/>
          <w:sz w:val="24"/>
          <w:szCs w:val="28"/>
        </w:rPr>
      </w:pPr>
      <w:bookmarkStart w:id="0" w:name="_Toc72322254"/>
      <w:r>
        <w:br w:type="page"/>
      </w:r>
    </w:p>
    <w:p w14:paraId="1D607E69" w14:textId="7D272A06" w:rsidR="0062612F" w:rsidRDefault="0062612F" w:rsidP="00441051">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441051">
      <w:pPr>
        <w:pStyle w:val="Plattetekst"/>
      </w:pPr>
    </w:p>
    <w:p w14:paraId="4916ED0B" w14:textId="77777777" w:rsidR="00B20DB0" w:rsidRDefault="00B20DB0" w:rsidP="00441051">
      <w:pPr>
        <w:pStyle w:val="Heading21"/>
        <w:spacing w:line="276" w:lineRule="auto"/>
        <w:rPr>
          <w:szCs w:val="24"/>
        </w:rPr>
      </w:pPr>
      <w:r w:rsidRPr="00560563">
        <w:t>I.1 Conditions for eligibility of unit contributions</w:t>
      </w:r>
    </w:p>
    <w:p w14:paraId="0F90A055" w14:textId="77777777" w:rsidR="00B20DB0" w:rsidRDefault="00B20DB0" w:rsidP="00441051">
      <w:pPr>
        <w:spacing w:after="0"/>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rsidP="00441051">
      <w:pPr>
        <w:spacing w:after="0"/>
        <w:ind w:left="720"/>
        <w:jc w:val="center"/>
        <w:rPr>
          <w:rFonts w:ascii="Times New Roman" w:eastAsia="Times New Roman" w:hAnsi="Times New Roman"/>
          <w:color w:val="000000"/>
          <w:sz w:val="24"/>
          <w:szCs w:val="24"/>
        </w:rPr>
      </w:pPr>
    </w:p>
    <w:p w14:paraId="185DE7F7" w14:textId="77777777" w:rsidR="00B20DB0" w:rsidRDefault="00B20DB0" w:rsidP="00441051">
      <w:pPr>
        <w:numPr>
          <w:ilvl w:val="0"/>
          <w:numId w:val="2"/>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rsidP="00441051">
      <w:pPr>
        <w:spacing w:after="0"/>
        <w:ind w:left="1789"/>
        <w:rPr>
          <w:rFonts w:ascii="Times New Roman" w:eastAsia="Times New Roman" w:hAnsi="Times New Roman"/>
          <w:sz w:val="24"/>
          <w:szCs w:val="24"/>
        </w:rPr>
      </w:pPr>
    </w:p>
    <w:p w14:paraId="2F73504F" w14:textId="77777777" w:rsidR="00B20DB0" w:rsidRDefault="00B20DB0" w:rsidP="00441051">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441051">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rsidP="00441051">
      <w:pPr>
        <w:rPr>
          <w:rFonts w:ascii="Times New Roman" w:hAnsi="Times New Roman"/>
          <w:b/>
          <w:sz w:val="24"/>
          <w:szCs w:val="24"/>
        </w:rPr>
      </w:pPr>
    </w:p>
    <w:p w14:paraId="43164D59" w14:textId="77777777" w:rsidR="00B20DB0" w:rsidRPr="00087269" w:rsidRDefault="00B20DB0" w:rsidP="00441051">
      <w:pPr>
        <w:pStyle w:val="Heading21"/>
        <w:spacing w:line="276" w:lineRule="auto"/>
        <w:rPr>
          <w:shd w:val="clear" w:color="auto" w:fill="C0C0C0"/>
        </w:rPr>
      </w:pPr>
      <w:r w:rsidRPr="00560563">
        <w:t>I.2 Calculation and supporting documents for unit contributions</w:t>
      </w:r>
    </w:p>
    <w:p w14:paraId="6A4C4E99" w14:textId="3D09BC36" w:rsidR="00B20DB0" w:rsidRPr="005B597C" w:rsidRDefault="00B20DB0" w:rsidP="00441051">
      <w:pPr>
        <w:pStyle w:val="Lijstalinea"/>
        <w:numPr>
          <w:ilvl w:val="0"/>
          <w:numId w:val="46"/>
        </w:numPr>
        <w:tabs>
          <w:tab w:val="clear" w:pos="0"/>
          <w:tab w:val="num" w:pos="284"/>
        </w:tabs>
        <w:spacing w:line="276" w:lineRule="auto"/>
        <w:ind w:left="426" w:hanging="284"/>
        <w:jc w:val="both"/>
        <w:rPr>
          <w:rFonts w:ascii="Times New Roman" w:hAnsi="Times New Roman"/>
          <w:b/>
          <w:bCs/>
          <w:sz w:val="24"/>
          <w:szCs w:val="24"/>
          <w:u w:val="single"/>
          <w:lang w:val="en-US"/>
        </w:rPr>
      </w:pPr>
      <w:r w:rsidRPr="005B597C">
        <w:rPr>
          <w:rFonts w:ascii="Times New Roman" w:hAnsi="Times New Roman"/>
          <w:b/>
          <w:bCs/>
          <w:sz w:val="24"/>
          <w:szCs w:val="24"/>
          <w:u w:val="single"/>
          <w:shd w:val="clear" w:color="auto" w:fill="FFFF00"/>
          <w:lang w:val="en-US"/>
        </w:rPr>
        <w:t>Travel</w:t>
      </w:r>
    </w:p>
    <w:p w14:paraId="0C70316E" w14:textId="77777777" w:rsidR="00B20DB0" w:rsidRDefault="00B20DB0" w:rsidP="00441051">
      <w:pPr>
        <w:pStyle w:val="Lijstalinea"/>
        <w:tabs>
          <w:tab w:val="left" w:pos="851"/>
        </w:tabs>
        <w:spacing w:line="276" w:lineRule="auto"/>
        <w:ind w:left="1004"/>
        <w:jc w:val="both"/>
        <w:rPr>
          <w:rFonts w:ascii="Times New Roman" w:hAnsi="Times New Roman"/>
          <w:b/>
          <w:sz w:val="24"/>
          <w:szCs w:val="24"/>
          <w:u w:val="single"/>
          <w:shd w:val="clear" w:color="auto" w:fill="FFFF00"/>
          <w:lang w:val="en-US"/>
        </w:rPr>
      </w:pPr>
    </w:p>
    <w:p w14:paraId="47250760" w14:textId="77777777" w:rsidR="00B20DB0" w:rsidRDefault="00B20DB0" w:rsidP="00441051">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441051">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3E3D8973" w14:textId="2CF70F88" w:rsidR="00A46FCC" w:rsidRDefault="00A46FCC" w:rsidP="00441051">
      <w:pPr>
        <w:numPr>
          <w:ilvl w:val="0"/>
          <w:numId w:val="136"/>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 [</w:t>
      </w:r>
      <w:r>
        <w:rPr>
          <w:rFonts w:ascii="Times New Roman" w:hAnsi="Times New Roman"/>
          <w:sz w:val="24"/>
          <w:szCs w:val="24"/>
          <w:highlight w:val="cyan"/>
        </w:rPr>
        <w:t>For Youth</w:t>
      </w:r>
      <w:r>
        <w:rPr>
          <w:rFonts w:ascii="Times New Roman" w:hAnsi="Times New Roman"/>
          <w:sz w:val="24"/>
          <w:szCs w:val="24"/>
        </w:rPr>
        <w:t xml:space="preserve">: accompanying persons, facilitators and group leaders] </w:t>
      </w:r>
      <w:r>
        <w:rPr>
          <w:rFonts w:ascii="Times New Roman" w:hAnsi="Times New Roman"/>
          <w:sz w:val="24"/>
          <w:szCs w:val="24"/>
          <w:highlight w:val="cyan"/>
        </w:rPr>
        <w:t>[for YPA</w:t>
      </w:r>
      <w:r>
        <w:rPr>
          <w:rFonts w:ascii="Times New Roman" w:hAnsi="Times New Roman"/>
          <w:sz w:val="24"/>
          <w:szCs w:val="24"/>
        </w:rPr>
        <w:t xml:space="preserve">: accompanying persons, decision makers and facilitators] per distance band, by the unit contribution applicable to the distance band concerned and type of travel (standard or green), as specified in Annex IV of the Agreement. The unit contribution per distance band represents the grant amount for a return travel between the place of departure and the place of arrival. In case of </w:t>
      </w:r>
      <w:r>
        <w:rPr>
          <w:rFonts w:ascii="Times New Roman" w:hAnsi="Times New Roman"/>
          <w:sz w:val="24"/>
          <w:szCs w:val="24"/>
        </w:rPr>
        <w:lastRenderedPageBreak/>
        <w:t>green travel modes (train, bus, shared car, boat), the green travel unit contributions apply, otherwise the standard travel unit contributions apply.</w:t>
      </w:r>
    </w:p>
    <w:p w14:paraId="6CB00A6C" w14:textId="167C3688" w:rsidR="00F2376B" w:rsidRPr="00087269" w:rsidRDefault="00F2376B" w:rsidP="00441051">
      <w:pPr>
        <w:pStyle w:val="Lijstalinea"/>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ances between individual venues.</w:t>
      </w:r>
    </w:p>
    <w:p w14:paraId="39BE67CD" w14:textId="77777777" w:rsidR="00F2376B" w:rsidRDefault="00F2376B" w:rsidP="00441051">
      <w:pPr>
        <w:spacing w:after="0"/>
        <w:ind w:left="567"/>
        <w:jc w:val="both"/>
        <w:rPr>
          <w:rFonts w:ascii="Times New Roman" w:hAnsi="Times New Roman"/>
          <w:sz w:val="24"/>
          <w:szCs w:val="24"/>
        </w:rPr>
      </w:pPr>
    </w:p>
    <w:p w14:paraId="1ABD38F1" w14:textId="522B92EA" w:rsidR="00CF3AA1" w:rsidRDefault="00B20DB0" w:rsidP="00441051">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441051" w:rsidP="00441051">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441051">
      <w:pPr>
        <w:spacing w:after="0"/>
        <w:ind w:left="567"/>
        <w:jc w:val="both"/>
        <w:rPr>
          <w:rFonts w:ascii="Times New Roman" w:hAnsi="Times New Roman"/>
          <w:sz w:val="24"/>
          <w:szCs w:val="24"/>
        </w:rPr>
      </w:pPr>
    </w:p>
    <w:p w14:paraId="3A5A54C0" w14:textId="11BB4102" w:rsidR="00B20DB0" w:rsidRDefault="00B20DB0" w:rsidP="00441051">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441051">
      <w:pPr>
        <w:spacing w:after="0"/>
        <w:jc w:val="both"/>
        <w:rPr>
          <w:rFonts w:ascii="Times New Roman" w:hAnsi="Times New Roman"/>
          <w:sz w:val="24"/>
          <w:szCs w:val="24"/>
        </w:rPr>
      </w:pPr>
    </w:p>
    <w:p w14:paraId="513FA6E2" w14:textId="5848D65D" w:rsidR="00B20DB0" w:rsidRDefault="00B20DB0" w:rsidP="00441051">
      <w:pPr>
        <w:numPr>
          <w:ilvl w:val="0"/>
          <w:numId w:val="3"/>
        </w:numPr>
        <w:spacing w:after="0"/>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441051">
      <w:pPr>
        <w:spacing w:after="0"/>
        <w:ind w:left="502"/>
        <w:jc w:val="both"/>
        <w:rPr>
          <w:rFonts w:ascii="Times New Roman" w:hAnsi="Times New Roman"/>
          <w:sz w:val="24"/>
          <w:szCs w:val="24"/>
        </w:rPr>
      </w:pPr>
    </w:p>
    <w:p w14:paraId="5F120878" w14:textId="68F19968" w:rsidR="00723FCC" w:rsidRPr="00087269" w:rsidRDefault="00723FCC" w:rsidP="00441051">
      <w:pPr>
        <w:numPr>
          <w:ilvl w:val="0"/>
          <w:numId w:val="3"/>
        </w:numPr>
        <w:spacing w:after="0"/>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441051">
      <w:pPr>
        <w:pStyle w:val="Lijstalinea"/>
        <w:spacing w:line="276" w:lineRule="auto"/>
        <w:rPr>
          <w:rFonts w:ascii="Times New Roman" w:hAnsi="Times New Roman"/>
          <w:color w:val="000000"/>
          <w:sz w:val="24"/>
          <w:szCs w:val="24"/>
        </w:rPr>
      </w:pPr>
    </w:p>
    <w:p w14:paraId="05962538" w14:textId="17361740" w:rsidR="00F87693" w:rsidRDefault="009D616F" w:rsidP="00441051">
      <w:pPr>
        <w:spacing w:after="0"/>
        <w:ind w:left="502"/>
        <w:jc w:val="both"/>
        <w:rPr>
          <w:rFonts w:ascii="Times New Roman" w:hAnsi="Times New Roman"/>
          <w:color w:val="000000"/>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B20DB0" w:rsidRPr="00B578BC">
        <w:rPr>
          <w:rFonts w:ascii="Times New Roman" w:hAnsi="Times New Roman"/>
          <w:color w:val="000000"/>
          <w:sz w:val="24"/>
          <w:szCs w:val="24"/>
        </w:rPr>
        <w:t>.</w:t>
      </w:r>
    </w:p>
    <w:p w14:paraId="7D483D43" w14:textId="77B1E2BF" w:rsidR="005B597C" w:rsidRDefault="005B597C" w:rsidP="00441051">
      <w:pPr>
        <w:spacing w:after="0"/>
        <w:ind w:firstLine="502"/>
        <w:jc w:val="both"/>
        <w:rPr>
          <w:rFonts w:ascii="Times New Roman" w:hAnsi="Times New Roman"/>
          <w:color w:val="000000"/>
          <w:sz w:val="24"/>
          <w:szCs w:val="24"/>
        </w:rPr>
      </w:pPr>
    </w:p>
    <w:p w14:paraId="48CD99E5" w14:textId="176E221D" w:rsidR="00B0214D" w:rsidRPr="007E7CED" w:rsidRDefault="00B0214D" w:rsidP="00441051">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A46FCC">
        <w:rPr>
          <w:rFonts w:ascii="Times New Roman" w:hAnsi="Times New Roman"/>
          <w:color w:val="000000"/>
          <w:sz w:val="24"/>
          <w:szCs w:val="24"/>
        </w:rPr>
        <w:t>.</w:t>
      </w:r>
    </w:p>
    <w:p w14:paraId="79FBA5C7" w14:textId="77777777" w:rsidR="007259FE" w:rsidRDefault="007259FE" w:rsidP="00441051">
      <w:pPr>
        <w:pStyle w:val="Lijstalinea"/>
        <w:spacing w:line="276" w:lineRule="auto"/>
        <w:ind w:left="0"/>
        <w:jc w:val="both"/>
        <w:rPr>
          <w:rFonts w:ascii="Times New Roman" w:hAnsi="Times New Roman"/>
          <w:sz w:val="24"/>
          <w:szCs w:val="24"/>
          <w:shd w:val="clear" w:color="auto" w:fill="00FFFF"/>
        </w:rPr>
      </w:pPr>
    </w:p>
    <w:p w14:paraId="4613CCDC" w14:textId="3BC00E4C" w:rsidR="00B20DB0" w:rsidRDefault="00B20DB0" w:rsidP="00441051">
      <w:pPr>
        <w:tabs>
          <w:tab w:val="left" w:pos="851"/>
        </w:tabs>
        <w:spacing w:after="0"/>
        <w:jc w:val="both"/>
        <w:rPr>
          <w:rFonts w:ascii="Times New Roman" w:hAnsi="Times New Roman"/>
          <w:b/>
          <w:bCs/>
          <w:sz w:val="24"/>
          <w:szCs w:val="24"/>
          <w:u w:val="single"/>
          <w:shd w:val="clear" w:color="auto" w:fill="FFFF00"/>
          <w:lang w:val="en-US"/>
        </w:rPr>
      </w:pPr>
      <w:r w:rsidRPr="00560563">
        <w:rPr>
          <w:rFonts w:ascii="Times New Roman" w:hAnsi="Times New Roman"/>
          <w:b/>
          <w:bCs/>
          <w:sz w:val="24"/>
          <w:szCs w:val="24"/>
          <w:u w:val="single"/>
          <w:shd w:val="clear" w:color="auto" w:fill="FFFF00"/>
          <w:lang w:val="en-US"/>
        </w:rPr>
        <w:t>B. Individual support</w:t>
      </w:r>
    </w:p>
    <w:p w14:paraId="51F15446" w14:textId="77777777" w:rsidR="00441051" w:rsidRPr="00087269" w:rsidRDefault="00441051" w:rsidP="00441051">
      <w:pPr>
        <w:tabs>
          <w:tab w:val="left" w:pos="851"/>
        </w:tabs>
        <w:spacing w:after="0"/>
        <w:jc w:val="both"/>
        <w:rPr>
          <w:rFonts w:ascii="Times New Roman" w:hAnsi="Times New Roman"/>
          <w:b/>
          <w:bCs/>
          <w:sz w:val="24"/>
          <w:szCs w:val="24"/>
        </w:rPr>
      </w:pPr>
    </w:p>
    <w:p w14:paraId="5940B2AB" w14:textId="35D520CA" w:rsidR="0063172D" w:rsidRPr="003748CE" w:rsidRDefault="005B597C" w:rsidP="00441051">
      <w:pPr>
        <w:numPr>
          <w:ilvl w:val="0"/>
          <w:numId w:val="48"/>
        </w:numPr>
        <w:tabs>
          <w:tab w:val="left" w:pos="567"/>
        </w:tabs>
        <w:spacing w:after="240"/>
        <w:jc w:val="both"/>
        <w:rPr>
          <w:rFonts w:ascii="Times New Roman" w:hAnsi="Times New Roman"/>
          <w:sz w:val="24"/>
          <w:szCs w:val="24"/>
        </w:rPr>
      </w:pPr>
      <w:r>
        <w:rPr>
          <w:rFonts w:ascii="Times New Roman" w:hAnsi="Times New Roman"/>
          <w:sz w:val="24"/>
          <w:szCs w:val="24"/>
        </w:rPr>
        <w:t>I</w:t>
      </w:r>
      <w:r w:rsidR="006F6918">
        <w:rPr>
          <w:rFonts w:ascii="Times New Roman" w:hAnsi="Times New Roman"/>
          <w:sz w:val="24"/>
          <w:szCs w:val="24"/>
        </w:rPr>
        <w:t xml:space="preserve">ncluding decision makers, </w:t>
      </w:r>
      <w:r w:rsidR="006F6918">
        <w:rPr>
          <w:rFonts w:ascii="Times New Roman" w:eastAsia="Times New Roman" w:hAnsi="Times New Roman"/>
          <w:sz w:val="24"/>
          <w:szCs w:val="24"/>
        </w:rPr>
        <w:t>group leader and facilitators]</w:t>
      </w:r>
      <w:r w:rsidR="006F6918" w:rsidRPr="006F6918" w:rsidDel="00C55F20">
        <w:rPr>
          <w:rFonts w:ascii="Times New Roman" w:hAnsi="Times New Roman"/>
          <w:sz w:val="24"/>
          <w:szCs w:val="24"/>
        </w:rPr>
        <w:t xml:space="preserve"> </w:t>
      </w:r>
      <w:r w:rsidR="0048672D"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0048672D"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22BA0F11" w14:textId="4DE5D4BC" w:rsidR="00B20DB0" w:rsidRDefault="00C13818" w:rsidP="00441051">
      <w:pPr>
        <w:ind w:left="567"/>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441051">
      <w:pPr>
        <w:numPr>
          <w:ilvl w:val="1"/>
          <w:numId w:val="4"/>
        </w:numPr>
        <w:ind w:left="993"/>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6F78AFD8" w:rsidR="00B20DB0" w:rsidRPr="00087269" w:rsidRDefault="00B20DB0" w:rsidP="00441051">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lastRenderedPageBreak/>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5A6ED42D" w14:textId="2A2BF355" w:rsidR="00586A4A" w:rsidRPr="0077498C" w:rsidRDefault="00382C7D" w:rsidP="00441051">
      <w:pPr>
        <w:spacing w:after="240"/>
        <w:ind w:left="567"/>
        <w:jc w:val="both"/>
        <w:rPr>
          <w:rFonts w:ascii="Times New Roman" w:hAnsi="Times New Roman"/>
          <w:sz w:val="24"/>
          <w:szCs w:val="24"/>
          <w:shd w:val="clear" w:color="auto" w:fill="00FFFF"/>
        </w:rPr>
      </w:pPr>
      <w:r>
        <w:rPr>
          <w:rFonts w:ascii="Times New Roman" w:eastAsia="Times New Roman" w:hAnsi="Times New Roman"/>
          <w:color w:val="000000"/>
          <w:sz w:val="24"/>
          <w:szCs w:val="24"/>
        </w:rPr>
        <w:t>Calculation of the grant amount for staff: t</w:t>
      </w:r>
      <w:r w:rsidR="00C13818">
        <w:rPr>
          <w:rFonts w:ascii="Times New Roman" w:eastAsia="Times New Roman" w:hAnsi="Times New Roman"/>
          <w:color w:val="000000"/>
          <w:sz w:val="24"/>
          <w:szCs w:val="24"/>
        </w:rPr>
        <w:t>he</w:t>
      </w:r>
      <w:r w:rsidR="00B20DB0">
        <w:rPr>
          <w:rFonts w:ascii="Times New Roman" w:eastAsia="Times New Roman" w:hAnsi="Times New Roman"/>
          <w:color w:val="000000"/>
          <w:sz w:val="24"/>
          <w:szCs w:val="24"/>
        </w:rPr>
        <w:t xml:space="preserve"> grant amount is calculated by multiplying the number </w:t>
      </w:r>
      <w:r w:rsidR="00F97A1C">
        <w:rPr>
          <w:rFonts w:ascii="Times New Roman" w:hAnsi="Times New Roman"/>
          <w:sz w:val="24"/>
          <w:szCs w:val="24"/>
        </w:rPr>
        <w:t>of physical presence</w:t>
      </w:r>
      <w:r w:rsidR="00F97A1C">
        <w:rPr>
          <w:rFonts w:ascii="Times New Roman" w:eastAsia="Times New Roman" w:hAnsi="Times New Roman"/>
          <w:color w:val="000000"/>
          <w:sz w:val="24"/>
          <w:szCs w:val="24"/>
        </w:rPr>
        <w:t xml:space="preserve"> </w:t>
      </w:r>
      <w:r w:rsidR="00B20DB0">
        <w:rPr>
          <w:rFonts w:ascii="Times New Roman" w:eastAsia="Times New Roman" w:hAnsi="Times New Roman"/>
          <w:color w:val="000000"/>
          <w:sz w:val="24"/>
          <w:szCs w:val="24"/>
        </w:rPr>
        <w:t xml:space="preserve">of days per participant by the unit contribution applicable per day for the receiving country concerned as specified in Annex IV of the Agreement. </w:t>
      </w:r>
      <w:r w:rsidR="00F97A1C">
        <w:rPr>
          <w:rFonts w:ascii="Times New Roman" w:eastAsia="Times New Roman" w:hAnsi="Times New Roman"/>
          <w:color w:val="000000"/>
          <w:sz w:val="24"/>
          <w:szCs w:val="24"/>
        </w:rPr>
        <w:t xml:space="preserve">Funded </w:t>
      </w:r>
      <w:r w:rsidR="00F97A1C">
        <w:rPr>
          <w:rFonts w:ascii="Times New Roman" w:hAnsi="Times New Roman"/>
          <w:sz w:val="24"/>
          <w:szCs w:val="24"/>
        </w:rPr>
        <w:t>t</w:t>
      </w:r>
      <w:r w:rsidR="001F5D9A" w:rsidRPr="00FA1944">
        <w:rPr>
          <w:rFonts w:ascii="Times New Roman" w:hAnsi="Times New Roman"/>
          <w:sz w:val="24"/>
          <w:szCs w:val="24"/>
        </w:rPr>
        <w:t>ravel days may be added if relevant for a specific activity, and up to the limits specified in the Programme Guide.</w:t>
      </w:r>
      <w:r w:rsidR="00B20DB0">
        <w:rPr>
          <w:rFonts w:ascii="Times New Roman" w:eastAsia="Times New Roman" w:hAnsi="Times New Roman"/>
          <w:color w:val="000000"/>
          <w:sz w:val="24"/>
          <w:szCs w:val="24"/>
        </w:rPr>
        <w:t xml:space="preserve"> </w:t>
      </w:r>
    </w:p>
    <w:p w14:paraId="31F886E1" w14:textId="11702195" w:rsidR="00990FDB" w:rsidRPr="007E7CED" w:rsidRDefault="00990FDB" w:rsidP="00441051">
      <w:pPr>
        <w:tabs>
          <w:tab w:val="left" w:pos="851"/>
        </w:tabs>
        <w:ind w:left="567"/>
        <w:jc w:val="both"/>
        <w:rPr>
          <w:rFonts w:ascii="Times New Roman" w:eastAsia="Times New Roman" w:hAnsi="Times New Roman"/>
          <w:sz w:val="24"/>
          <w:szCs w:val="24"/>
        </w:rPr>
      </w:pPr>
      <w:r w:rsidRPr="007E7CED">
        <w:rPr>
          <w:rFonts w:ascii="Times New Roman" w:eastAsia="Times New Roman" w:hAnsi="Times New Roman"/>
          <w:color w:val="000000"/>
          <w:sz w:val="24"/>
          <w:szCs w:val="24"/>
        </w:rPr>
        <w:t>Participants</w:t>
      </w:r>
      <w:r w:rsidRPr="00990FDB">
        <w:rPr>
          <w:rFonts w:ascii="Times New Roman" w:eastAsia="Times New Roman" w:hAnsi="Times New Roman"/>
          <w:color w:val="000000"/>
          <w:sz w:val="24"/>
          <w:szCs w:val="24"/>
        </w:rPr>
        <w:t xml:space="preserve"> have to receive individual support for the minimum mobility duration</w:t>
      </w:r>
      <w:r w:rsidR="00EE3228">
        <w:rPr>
          <w:rFonts w:ascii="Times New Roman" w:eastAsia="Times New Roman" w:hAnsi="Times New Roman"/>
          <w:color w:val="000000"/>
          <w:sz w:val="24"/>
          <w:szCs w:val="24"/>
        </w:rPr>
        <w:t xml:space="preserve">, </w:t>
      </w:r>
      <w:r w:rsidR="00EE3228" w:rsidRPr="007E7CED">
        <w:rPr>
          <w:rFonts w:ascii="Times New Roman" w:eastAsia="Times New Roman" w:hAnsi="Times New Roman"/>
          <w:color w:val="000000"/>
          <w:sz w:val="24"/>
          <w:szCs w:val="24"/>
        </w:rPr>
        <w:t xml:space="preserve">with </w:t>
      </w:r>
      <w:r w:rsidR="00EE3228" w:rsidRPr="007E7CED">
        <w:rPr>
          <w:rFonts w:ascii="Times New Roman" w:eastAsia="Times New Roman" w:hAnsi="Times New Roman"/>
          <w:sz w:val="24"/>
          <w:szCs w:val="24"/>
        </w:rPr>
        <w:t>the exception of the non-funded mobility (“zero grant”)</w:t>
      </w:r>
      <w:r w:rsidRPr="007E7CED">
        <w:rPr>
          <w:rFonts w:ascii="Times New Roman" w:eastAsia="Times New Roman" w:hAnsi="Times New Roman"/>
          <w:sz w:val="24"/>
          <w:szCs w:val="24"/>
        </w:rPr>
        <w:t>.</w:t>
      </w:r>
    </w:p>
    <w:p w14:paraId="2C5D9145" w14:textId="4B3E5966" w:rsidR="00B20DB0" w:rsidRDefault="00990FDB" w:rsidP="00441051">
      <w:pPr>
        <w:tabs>
          <w:tab w:val="left" w:pos="851"/>
        </w:tabs>
        <w:ind w:left="567"/>
        <w:jc w:val="both"/>
        <w:rPr>
          <w:rFonts w:ascii="Times New Roman" w:hAnsi="Times New Roman"/>
          <w:sz w:val="24"/>
          <w:szCs w:val="24"/>
        </w:rPr>
      </w:pPr>
      <w:r w:rsidRPr="00990FDB">
        <w:rPr>
          <w:rFonts w:ascii="Times New Roman" w:eastAsia="Times New Roman" w:hAnsi="Times New Roman"/>
          <w:color w:val="000000"/>
          <w:sz w:val="24"/>
          <w:szCs w:val="24"/>
        </w:rPr>
        <w:t xml:space="preserve"> </w:t>
      </w:r>
      <w:r w:rsidR="00603998" w:rsidRPr="00560563">
        <w:rPr>
          <w:rFonts w:ascii="Times New Roman" w:eastAsia="Times New Roman" w:hAnsi="Times New Roman"/>
          <w:color w:val="000000"/>
          <w:sz w:val="24"/>
          <w:szCs w:val="24"/>
        </w:rPr>
        <w:t>Changes in the period of stay for students and staff:</w:t>
      </w:r>
    </w:p>
    <w:p w14:paraId="1C9ACF12" w14:textId="77777777" w:rsidR="00B20DB0" w:rsidRPr="00087269" w:rsidRDefault="00B20DB0" w:rsidP="00441051">
      <w:pPr>
        <w:numPr>
          <w:ilvl w:val="0"/>
          <w:numId w:val="64"/>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Pr="00087269" w:rsidRDefault="00B20DB0" w:rsidP="00441051">
      <w:pPr>
        <w:numPr>
          <w:ilvl w:val="1"/>
          <w:numId w:val="6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Pr="00087269" w:rsidRDefault="00B20DB0" w:rsidP="00441051">
      <w:pPr>
        <w:numPr>
          <w:ilvl w:val="1"/>
          <w:numId w:val="6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Pr="00087269" w:rsidRDefault="00B20DB0" w:rsidP="00441051">
      <w:pPr>
        <w:numPr>
          <w:ilvl w:val="1"/>
          <w:numId w:val="6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087269" w:rsidRDefault="00B20DB0" w:rsidP="00441051">
      <w:pPr>
        <w:pStyle w:val="Lijstalinea"/>
        <w:numPr>
          <w:ilvl w:val="0"/>
          <w:numId w:val="66"/>
        </w:numPr>
        <w:tabs>
          <w:tab w:val="left" w:pos="993"/>
        </w:tabs>
        <w:spacing w:after="240" w:line="276" w:lineRule="auto"/>
        <w:ind w:left="993"/>
        <w:jc w:val="both"/>
        <w:rPr>
          <w:rFonts w:ascii="Times New Roman" w:hAnsi="Times New Roman"/>
          <w:sz w:val="24"/>
          <w:szCs w:val="24"/>
          <w:u w:val="single"/>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36717AFA" w:rsidR="00603998" w:rsidRPr="00087269" w:rsidRDefault="00603998" w:rsidP="00441051">
      <w:pPr>
        <w:numPr>
          <w:ilvl w:val="0"/>
          <w:numId w:val="66"/>
        </w:numPr>
        <w:tabs>
          <w:tab w:val="left" w:pos="993"/>
        </w:tabs>
        <w:ind w:left="993"/>
        <w:jc w:val="both"/>
        <w:rPr>
          <w:rFonts w:ascii="Times New Roman" w:hAnsi="Times New Roman"/>
          <w:sz w:val="24"/>
          <w:szCs w:val="24"/>
        </w:rPr>
      </w:pPr>
      <w:r w:rsidRPr="001A0CB9">
        <w:rPr>
          <w:rFonts w:ascii="Times New Roman" w:hAnsi="Times New Roman"/>
          <w:sz w:val="24"/>
          <w:szCs w:val="24"/>
        </w:rPr>
        <w:t>For</w:t>
      </w:r>
      <w:r w:rsidR="00F97A1C">
        <w:rPr>
          <w:rFonts w:ascii="Times New Roman" w:hAnsi="Times New Roman"/>
          <w:sz w:val="24"/>
          <w:szCs w:val="24"/>
        </w:rPr>
        <w:t xml:space="preserve"> long-term</w:t>
      </w:r>
      <w:r w:rsidRPr="001A0CB9">
        <w:rPr>
          <w:rFonts w:ascii="Times New Roman" w:hAnsi="Times New Roman"/>
          <w:sz w:val="24"/>
          <w:szCs w:val="24"/>
        </w:rPr>
        <w:t xml:space="preserve"> student mobility: Without prejudice of the respect of the minimum eligible duration, if the confirmed period of stay is shorter than the one indicated in the grant agreement, the beneficiary will act as follows:</w:t>
      </w:r>
    </w:p>
    <w:p w14:paraId="344D4F6A" w14:textId="5DFF237E" w:rsidR="00603998" w:rsidRPr="00087269" w:rsidRDefault="00603998" w:rsidP="00441051">
      <w:pPr>
        <w:numPr>
          <w:ilvl w:val="1"/>
          <w:numId w:val="6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w:t>
      </w:r>
      <w:r w:rsidR="00F30559">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74D888B6" w:rsidR="00B20DB0" w:rsidRPr="00087269" w:rsidRDefault="00603998" w:rsidP="00441051">
      <w:pPr>
        <w:numPr>
          <w:ilvl w:val="1"/>
          <w:numId w:val="67"/>
        </w:numPr>
        <w:jc w:val="both"/>
        <w:rPr>
          <w:rFonts w:ascii="Times New Roman" w:hAnsi="Times New Roman"/>
          <w:sz w:val="24"/>
          <w:szCs w:val="24"/>
        </w:rPr>
      </w:pPr>
      <w:r w:rsidRPr="001A0CB9">
        <w:rPr>
          <w:rFonts w:ascii="Times New Roman" w:hAnsi="Times New Roman"/>
          <w:sz w:val="24"/>
          <w:szCs w:val="24"/>
        </w:rPr>
        <w:lastRenderedPageBreak/>
        <w:t xml:space="preserve">On the contrary, if the difference is 5 days or less, the beneficiary must maintain in </w:t>
      </w:r>
      <w:r w:rsidR="00586A4A">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14:paraId="3FF14BE3" w14:textId="4E7B3F0C" w:rsidR="00B20DB0" w:rsidRDefault="00B20DB0" w:rsidP="00441051">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441051">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441051">
      <w:pPr>
        <w:numPr>
          <w:ilvl w:val="0"/>
          <w:numId w:val="48"/>
        </w:numPr>
        <w:tabs>
          <w:tab w:val="left" w:pos="567"/>
        </w:tabs>
        <w:spacing w:after="240"/>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441051">
      <w:pPr>
        <w:numPr>
          <w:ilvl w:val="0"/>
          <w:numId w:val="48"/>
        </w:numPr>
        <w:spacing w:after="240"/>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6BEF50F5" w14:textId="61060DE3" w:rsidR="004F7A26" w:rsidRPr="00FA1944" w:rsidRDefault="004F7A26" w:rsidP="00441051">
      <w:pPr>
        <w:spacing w:after="240"/>
        <w:ind w:left="567"/>
        <w:jc w:val="both"/>
        <w:rPr>
          <w:rFonts w:ascii="Times New Roman" w:hAnsi="Times New Roman"/>
          <w:color w:val="000000" w:themeColor="text1"/>
          <w:sz w:val="24"/>
          <w:szCs w:val="24"/>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Pr="00B578BC">
        <w:rPr>
          <w:rFonts w:ascii="Times New Roman" w:hAnsi="Times New Roman"/>
          <w:color w:val="000000"/>
          <w:sz w:val="24"/>
          <w:szCs w:val="24"/>
        </w:rPr>
        <w:t xml:space="preserve">.] </w:t>
      </w:r>
    </w:p>
    <w:p w14:paraId="6D9D284C" w14:textId="77777777" w:rsidR="00B20DB0" w:rsidRDefault="00B20DB0" w:rsidP="00441051">
      <w:pPr>
        <w:spacing w:after="0"/>
        <w:ind w:left="993" w:hanging="284"/>
        <w:jc w:val="both"/>
        <w:rPr>
          <w:rFonts w:ascii="Times New Roman" w:hAnsi="Times New Roman"/>
          <w:sz w:val="24"/>
          <w:szCs w:val="24"/>
          <w:shd w:val="clear" w:color="auto" w:fill="00FFFF"/>
        </w:rPr>
      </w:pPr>
    </w:p>
    <w:p w14:paraId="53F15615" w14:textId="40B67C24" w:rsidR="00B20DB0" w:rsidRDefault="007D377A" w:rsidP="00441051">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30C209C9" w14:textId="0C2842BF" w:rsidR="00A46FCC" w:rsidRDefault="00A46FCC" w:rsidP="00441051">
      <w:pPr>
        <w:ind w:left="1440"/>
        <w:jc w:val="both"/>
        <w:rPr>
          <w:rFonts w:ascii="Times New Roman" w:hAnsi="Times New Roman"/>
          <w:sz w:val="24"/>
          <w:szCs w:val="24"/>
          <w:lang w:val="en-US" w:eastAsia="en-US"/>
        </w:rPr>
      </w:pPr>
      <w:r>
        <w:rPr>
          <w:rFonts w:ascii="Times New Roman" w:hAnsi="Times New Roman"/>
          <w:sz w:val="24"/>
          <w:szCs w:val="24"/>
        </w:rPr>
        <w:t>Participants [</w:t>
      </w:r>
      <w:r>
        <w:rPr>
          <w:rFonts w:ascii="Times New Roman" w:hAnsi="Times New Roman"/>
          <w:sz w:val="24"/>
          <w:szCs w:val="24"/>
          <w:highlight w:val="cyan"/>
        </w:rPr>
        <w:t>For Youth Exchanges</w:t>
      </w:r>
      <w:r>
        <w:rPr>
          <w:rFonts w:ascii="Times New Roman" w:hAnsi="Times New Roman"/>
          <w:sz w:val="24"/>
          <w:szCs w:val="24"/>
        </w:rPr>
        <w:t>: Group leaders in mobility activities</w:t>
      </w:r>
      <w:r>
        <w:rPr>
          <w:rFonts w:ascii="Times New Roman" w:hAnsi="Times New Roman"/>
          <w:color w:val="1F497D"/>
          <w:sz w:val="24"/>
          <w:szCs w:val="24"/>
          <w:lang w:val="en-US"/>
        </w:rPr>
        <w:t>]</w:t>
      </w:r>
      <w:r>
        <w:rPr>
          <w:rFonts w:ascii="Times New Roman" w:hAnsi="Times New Roman"/>
          <w:sz w:val="24"/>
          <w:szCs w:val="24"/>
          <w:lang w:val="en-US"/>
        </w:rPr>
        <w:t xml:space="preserve"> [</w:t>
      </w:r>
      <w:r>
        <w:rPr>
          <w:rFonts w:ascii="Times New Roman" w:hAnsi="Times New Roman"/>
          <w:sz w:val="24"/>
          <w:szCs w:val="24"/>
          <w:highlight w:val="cyan"/>
          <w:lang w:val="en-US"/>
        </w:rPr>
        <w:t>For YPA</w:t>
      </w:r>
      <w:r>
        <w:rPr>
          <w:rFonts w:ascii="Times New Roman" w:hAnsi="Times New Roman"/>
          <w:sz w:val="24"/>
          <w:szCs w:val="24"/>
          <w:lang w:val="en-US"/>
        </w:rPr>
        <w:t xml:space="preserve">: unless de-selected by the beneficiary due to the limited scope/length of their participation in mobility activities] </w:t>
      </w:r>
      <w:r>
        <w:rPr>
          <w:rFonts w:ascii="Times New Roman" w:hAnsi="Times New Roman"/>
          <w:sz w:val="24"/>
          <w:szCs w:val="24"/>
        </w:rPr>
        <w:t>must provide their feedback in terms of factual information and their appreciation of the activity period, its preparation and follow-up. The participants must use the standard on-line questionnaire provided by the European Commission (the participant report) when submitting their feedback.</w:t>
      </w:r>
      <w:r>
        <w:rPr>
          <w:rFonts w:ascii="Times New Roman" w:hAnsi="Times New Roman"/>
          <w:color w:val="1F497D"/>
          <w:sz w:val="24"/>
          <w:szCs w:val="24"/>
          <w:lang w:val="en-US" w:eastAsia="en-US"/>
        </w:rPr>
        <w:t xml:space="preserve"> </w:t>
      </w:r>
      <w:r>
        <w:rPr>
          <w:rFonts w:ascii="Times New Roman" w:hAnsi="Times New Roman"/>
          <w:sz w:val="24"/>
          <w:szCs w:val="24"/>
          <w:lang w:val="en-US" w:eastAsia="en-US"/>
        </w:rPr>
        <w:t>[</w:t>
      </w:r>
      <w:r>
        <w:rPr>
          <w:rFonts w:ascii="Times New Roman" w:hAnsi="Times New Roman"/>
          <w:sz w:val="24"/>
          <w:szCs w:val="24"/>
          <w:highlight w:val="cyan"/>
          <w:lang w:val="en-US" w:eastAsia="en-US"/>
        </w:rPr>
        <w:t>For YPA</w:t>
      </w:r>
      <w:r>
        <w:rPr>
          <w:rFonts w:ascii="Times New Roman" w:hAnsi="Times New Roman"/>
          <w:sz w:val="24"/>
          <w:szCs w:val="24"/>
          <w:lang w:val="en-US" w:eastAsia="en-US"/>
        </w:rPr>
        <w:t xml:space="preserve">: </w:t>
      </w:r>
      <w:r>
        <w:rPr>
          <w:rFonts w:ascii="Times New Roman" w:hAnsi="Times New Roman"/>
          <w:sz w:val="24"/>
          <w:szCs w:val="24"/>
          <w:lang w:val="en-US"/>
        </w:rPr>
        <w:t xml:space="preserve">Members of the informal group implementing the project shall fill in an online questionnaire regardless of whether they participated in a mobility activity or not. </w:t>
      </w:r>
      <w:r>
        <w:rPr>
          <w:rFonts w:ascii="Times New Roman" w:hAnsi="Times New Roman"/>
          <w:sz w:val="24"/>
          <w:szCs w:val="24"/>
          <w:lang w:val="en-US" w:eastAsia="en-US"/>
        </w:rPr>
        <w:t>Insofar as the members of the informal group participated in one or several mobility activities, the on-line questionnaire filled by each of them shall cover the entire project, i.e. they shall not fill in separate questionnaires for each mobility activity.]</w:t>
      </w:r>
    </w:p>
    <w:p w14:paraId="15D60ED7" w14:textId="77777777" w:rsidR="00B20DB0" w:rsidRDefault="00B20DB0" w:rsidP="00441051">
      <w:pPr>
        <w:tabs>
          <w:tab w:val="left" w:pos="851"/>
        </w:tabs>
        <w:spacing w:after="0"/>
        <w:jc w:val="both"/>
        <w:rPr>
          <w:rFonts w:ascii="Times New Roman" w:hAnsi="Times New Roman"/>
          <w:b/>
          <w:sz w:val="24"/>
          <w:szCs w:val="24"/>
          <w:u w:val="single"/>
          <w:shd w:val="clear" w:color="auto" w:fill="FFFF00"/>
        </w:rPr>
      </w:pPr>
    </w:p>
    <w:p w14:paraId="5003FF42" w14:textId="5197FDB9" w:rsidR="00B20DB0" w:rsidRDefault="000964AF" w:rsidP="00441051">
      <w:pPr>
        <w:tabs>
          <w:tab w:val="left" w:pos="851"/>
        </w:tabs>
        <w:spacing w:after="0"/>
        <w:jc w:val="both"/>
        <w:rPr>
          <w:rFonts w:ascii="Times New Roman" w:hAnsi="Times New Roman"/>
          <w:b/>
          <w:bCs/>
          <w:sz w:val="24"/>
          <w:szCs w:val="24"/>
          <w:u w:val="single"/>
          <w:shd w:val="clear" w:color="auto" w:fill="FFFF00"/>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EED74B4" w14:textId="77777777" w:rsidR="00A46FCC" w:rsidRPr="00087269" w:rsidRDefault="00A46FCC" w:rsidP="00441051">
      <w:pPr>
        <w:tabs>
          <w:tab w:val="left" w:pos="851"/>
        </w:tabs>
        <w:spacing w:after="0"/>
        <w:jc w:val="both"/>
        <w:rPr>
          <w:rFonts w:ascii="Times New Roman" w:hAnsi="Times New Roman"/>
          <w:b/>
          <w:bCs/>
          <w:sz w:val="24"/>
          <w:szCs w:val="24"/>
        </w:rPr>
      </w:pPr>
    </w:p>
    <w:p w14:paraId="7ECFA35B" w14:textId="3867DE65" w:rsidR="00A46FCC" w:rsidRDefault="00A46FCC" w:rsidP="00441051">
      <w:pPr>
        <w:tabs>
          <w:tab w:val="left" w:pos="851"/>
        </w:tabs>
        <w:jc w:val="both"/>
        <w:rPr>
          <w:rFonts w:ascii="Times New Roman" w:hAnsi="Times New Roman"/>
          <w:sz w:val="24"/>
          <w:szCs w:val="24"/>
        </w:rPr>
      </w:pPr>
      <w:r>
        <w:rPr>
          <w:rFonts w:ascii="Times New Roman" w:hAnsi="Times New Roman"/>
          <w:sz w:val="24"/>
          <w:szCs w:val="24"/>
          <w:shd w:val="clear" w:color="auto" w:fill="00FFFF"/>
        </w:rPr>
        <w:t>(with the exception of YPA):</w:t>
      </w:r>
    </w:p>
    <w:p w14:paraId="7EBAD443" w14:textId="5C2704DD" w:rsidR="00A46FCC" w:rsidRDefault="00A46FCC" w:rsidP="00441051">
      <w:pPr>
        <w:numPr>
          <w:ilvl w:val="0"/>
          <w:numId w:val="137"/>
        </w:numPr>
        <w:spacing w:after="0"/>
        <w:ind w:left="714" w:hanging="567"/>
        <w:jc w:val="both"/>
        <w:rPr>
          <w:rFonts w:ascii="Times New Roman" w:hAnsi="Times New Roman"/>
          <w:sz w:val="24"/>
          <w:szCs w:val="24"/>
        </w:rPr>
      </w:pPr>
      <w:r>
        <w:rPr>
          <w:rFonts w:ascii="Times New Roman" w:hAnsi="Times New Roman"/>
          <w:sz w:val="24"/>
          <w:szCs w:val="24"/>
        </w:rPr>
        <w:t>Calculation of the grant amount: the grant amount is calculated by multiplying the total number of participations in mobility activities by the unit contribution applicable, as specified in Annex IV of the Agreement. Group leaders, trainers, facilitators and persons taking part in preparatory visits are not considered to be participants of mobility activities and are therefore not considered for calculation of the organisational support grant.</w:t>
      </w:r>
    </w:p>
    <w:p w14:paraId="378CCFB1" w14:textId="77777777" w:rsidR="004C0037" w:rsidRDefault="004C0037" w:rsidP="00441051">
      <w:pPr>
        <w:spacing w:after="0"/>
        <w:ind w:left="714"/>
        <w:jc w:val="both"/>
        <w:rPr>
          <w:rFonts w:ascii="Times New Roman" w:hAnsi="Times New Roman"/>
          <w:sz w:val="24"/>
          <w:szCs w:val="24"/>
          <w:shd w:val="clear" w:color="auto" w:fill="00FFFF"/>
        </w:rPr>
      </w:pPr>
    </w:p>
    <w:p w14:paraId="3EAA7957" w14:textId="04BCE152" w:rsidR="0075704F" w:rsidRDefault="00B20DB0" w:rsidP="00441051">
      <w:pPr>
        <w:pStyle w:val="Lijstalinea"/>
        <w:numPr>
          <w:ilvl w:val="0"/>
          <w:numId w:val="110"/>
        </w:numPr>
        <w:spacing w:line="276" w:lineRule="auto"/>
        <w:jc w:val="both"/>
        <w:rPr>
          <w:rFonts w:ascii="Times New Roman" w:hAnsi="Times New Roman"/>
          <w:sz w:val="24"/>
          <w:szCs w:val="24"/>
        </w:rPr>
      </w:pPr>
      <w:r w:rsidRPr="00A25C5E">
        <w:rPr>
          <w:rFonts w:ascii="Times New Roman" w:hAnsi="Times New Roman"/>
          <w:sz w:val="24"/>
          <w:szCs w:val="24"/>
        </w:rPr>
        <w:t>Triggering event: the event that conditions the entitlement to the grant is that the participant has actually undertaken the activity</w:t>
      </w:r>
      <w:r w:rsidR="00E44844" w:rsidRPr="00A25C5E">
        <w:rPr>
          <w:rFonts w:ascii="Times New Roman" w:hAnsi="Times New Roman"/>
          <w:sz w:val="24"/>
          <w:szCs w:val="24"/>
        </w:rPr>
        <w:t xml:space="preserve"> </w:t>
      </w:r>
    </w:p>
    <w:p w14:paraId="5D1CB505" w14:textId="77777777" w:rsidR="00A25C5E" w:rsidRPr="00A25C5E" w:rsidRDefault="00A25C5E" w:rsidP="00441051">
      <w:pPr>
        <w:pStyle w:val="Lijstalinea"/>
        <w:spacing w:line="276" w:lineRule="auto"/>
        <w:ind w:left="502"/>
        <w:jc w:val="both"/>
        <w:rPr>
          <w:rFonts w:ascii="Times New Roman" w:hAnsi="Times New Roman"/>
          <w:sz w:val="24"/>
          <w:szCs w:val="24"/>
        </w:rPr>
      </w:pPr>
    </w:p>
    <w:p w14:paraId="57E99B54" w14:textId="77777777" w:rsidR="004E59CC" w:rsidRDefault="00B20DB0" w:rsidP="00441051">
      <w:pPr>
        <w:pStyle w:val="Lijstalinea"/>
        <w:numPr>
          <w:ilvl w:val="0"/>
          <w:numId w:val="110"/>
        </w:numPr>
        <w:spacing w:line="276" w:lineRule="auto"/>
        <w:jc w:val="both"/>
        <w:rPr>
          <w:rFonts w:ascii="Times New Roman" w:hAnsi="Times New Roman"/>
          <w:sz w:val="24"/>
          <w:szCs w:val="24"/>
        </w:rPr>
      </w:pPr>
      <w:r>
        <w:rPr>
          <w:rFonts w:ascii="Times New Roman" w:hAnsi="Times New Roman"/>
          <w:sz w:val="24"/>
          <w:szCs w:val="24"/>
        </w:rPr>
        <w:t xml:space="preserve">Supporting documents: </w:t>
      </w:r>
    </w:p>
    <w:p w14:paraId="3727FD3A" w14:textId="77777777" w:rsidR="00A46FCC" w:rsidRDefault="004916AB" w:rsidP="00441051">
      <w:pPr>
        <w:spacing w:after="240"/>
        <w:ind w:left="567"/>
        <w:jc w:val="both"/>
        <w:rPr>
          <w:rFonts w:ascii="Times New Roman" w:eastAsia="Times New Roman" w:hAnsi="Times New Roman"/>
          <w:color w:val="000000"/>
          <w:sz w:val="24"/>
          <w:szCs w:val="24"/>
        </w:rPr>
      </w:pPr>
      <w:r w:rsidRPr="009D616F">
        <w:rPr>
          <w:rFonts w:ascii="Times New Roman" w:eastAsia="Times New Roman" w:hAnsi="Times New Roman"/>
          <w:color w:val="000000"/>
          <w:sz w:val="24"/>
          <w:szCs w:val="24"/>
        </w:rPr>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p>
    <w:p w14:paraId="3095E8D7" w14:textId="58086431" w:rsidR="00ED73CD" w:rsidRPr="007E7CED" w:rsidRDefault="00A46FCC" w:rsidP="00441051">
      <w:pPr>
        <w:spacing w:after="240"/>
        <w:jc w:val="both"/>
        <w:rPr>
          <w:rFonts w:ascii="Times New Roman" w:hAnsi="Times New Roman"/>
          <w:b/>
          <w:bCs/>
          <w:sz w:val="24"/>
          <w:szCs w:val="24"/>
        </w:rPr>
      </w:pPr>
      <w:r>
        <w:rPr>
          <w:rFonts w:ascii="Times New Roman" w:eastAsia="Times New Roman" w:hAnsi="Times New Roman"/>
          <w:color w:val="000000"/>
          <w:sz w:val="24"/>
          <w:szCs w:val="24"/>
        </w:rPr>
        <w:t xml:space="preserve">  </w:t>
      </w:r>
      <w:r w:rsidR="00B20DB0" w:rsidDel="00CD2603">
        <w:rPr>
          <w:rFonts w:ascii="Times New Roman" w:hAnsi="Times New Roman"/>
          <w:sz w:val="24"/>
          <w:szCs w:val="24"/>
        </w:rPr>
        <w:t xml:space="preserve">(d)    Reporting: </w:t>
      </w:r>
    </w:p>
    <w:p w14:paraId="6A3980DE" w14:textId="0C3FC41C" w:rsidR="0039461B" w:rsidRPr="00D878F1" w:rsidRDefault="0039461B" w:rsidP="00441051">
      <w:pPr>
        <w:tabs>
          <w:tab w:val="left" w:pos="851"/>
        </w:tabs>
        <w:suppressAutoHyphens w:val="0"/>
        <w:ind w:left="720"/>
        <w:jc w:val="both"/>
        <w:rPr>
          <w:rFonts w:ascii="Times New Roman" w:hAnsi="Times New Roman"/>
          <w:sz w:val="24"/>
          <w:szCs w:val="24"/>
        </w:rPr>
      </w:pPr>
      <w:r w:rsidRPr="00AE0B85">
        <w:rPr>
          <w:rFonts w:ascii="Times New Roman" w:hAnsi="Times New Roman"/>
          <w:sz w:val="24"/>
          <w:szCs w:val="24"/>
          <w:highlight w:val="cyan"/>
        </w:rPr>
        <w:t xml:space="preserve">For </w:t>
      </w:r>
      <w:r>
        <w:rPr>
          <w:rFonts w:ascii="Times New Roman" w:hAnsi="Times New Roman"/>
          <w:sz w:val="24"/>
          <w:szCs w:val="24"/>
          <w:highlight w:val="cyan"/>
        </w:rPr>
        <w:t>Youth E</w:t>
      </w:r>
      <w:r w:rsidRPr="00AE0B85">
        <w:rPr>
          <w:rFonts w:ascii="Times New Roman" w:hAnsi="Times New Roman"/>
          <w:sz w:val="24"/>
          <w:szCs w:val="24"/>
          <w:highlight w:val="cyan"/>
        </w:rPr>
        <w:t xml:space="preserve">xchanges and </w:t>
      </w:r>
      <w:r>
        <w:rPr>
          <w:rFonts w:ascii="Times New Roman" w:hAnsi="Times New Roman"/>
          <w:sz w:val="24"/>
          <w:szCs w:val="24"/>
          <w:highlight w:val="cyan"/>
        </w:rPr>
        <w:t>Y</w:t>
      </w:r>
      <w:r w:rsidRPr="00AE0B85">
        <w:rPr>
          <w:rFonts w:ascii="Times New Roman" w:hAnsi="Times New Roman"/>
          <w:sz w:val="24"/>
          <w:szCs w:val="24"/>
          <w:highlight w:val="cyan"/>
        </w:rPr>
        <w:t xml:space="preserve">outh </w:t>
      </w:r>
      <w:r>
        <w:rPr>
          <w:rFonts w:ascii="Times New Roman" w:hAnsi="Times New Roman"/>
          <w:sz w:val="24"/>
          <w:szCs w:val="24"/>
          <w:highlight w:val="cyan"/>
        </w:rPr>
        <w:t>W</w:t>
      </w:r>
      <w:r w:rsidRPr="00AE0B85">
        <w:rPr>
          <w:rFonts w:ascii="Times New Roman" w:hAnsi="Times New Roman"/>
          <w:sz w:val="24"/>
          <w:szCs w:val="24"/>
          <w:highlight w:val="cyan"/>
        </w:rPr>
        <w:t>orkers</w:t>
      </w:r>
      <w:r w:rsidRPr="00464259">
        <w:rPr>
          <w:rFonts w:ascii="Times New Roman" w:hAnsi="Times New Roman"/>
          <w:sz w:val="24"/>
          <w:szCs w:val="24"/>
        </w:rPr>
        <w:t>:</w:t>
      </w:r>
      <w:r w:rsidRPr="00D878F1">
        <w:rPr>
          <w:rFonts w:ascii="Times New Roman" w:hAnsi="Times New Roman"/>
          <w:sz w:val="24"/>
          <w:szCs w:val="24"/>
        </w:rPr>
        <w:t xml:space="preserve"> </w:t>
      </w:r>
      <w:r w:rsidRPr="004E586D">
        <w:rPr>
          <w:rFonts w:ascii="Times New Roman" w:hAnsi="Times New Roman"/>
          <w:sz w:val="24"/>
          <w:szCs w:val="24"/>
        </w:rPr>
        <w:t xml:space="preserve">The coordinator </w:t>
      </w:r>
      <w:r>
        <w:rPr>
          <w:rFonts w:ascii="Times New Roman" w:hAnsi="Times New Roman"/>
          <w:sz w:val="24"/>
          <w:szCs w:val="24"/>
        </w:rPr>
        <w:t>must</w:t>
      </w:r>
      <w:r w:rsidR="007E41D2">
        <w:rPr>
          <w:rFonts w:ascii="Times New Roman" w:hAnsi="Times New Roman"/>
          <w:sz w:val="24"/>
          <w:szCs w:val="24"/>
        </w:rPr>
        <w:t xml:space="preserve"> report</w:t>
      </w:r>
      <w:r>
        <w:rPr>
          <w:rFonts w:ascii="Times New Roman" w:hAnsi="Times New Roman"/>
          <w:sz w:val="24"/>
          <w:szCs w:val="24"/>
        </w:rPr>
        <w:t xml:space="preserve"> on all mobilities realised under the project, including the ones from the host country.</w:t>
      </w:r>
    </w:p>
    <w:p w14:paraId="3B11A216" w14:textId="05532737" w:rsidR="0039461B" w:rsidRPr="00087269" w:rsidRDefault="0039461B" w:rsidP="00441051">
      <w:pPr>
        <w:numPr>
          <w:ilvl w:val="0"/>
          <w:numId w:val="70"/>
        </w:numPr>
        <w:jc w:val="both"/>
        <w:rPr>
          <w:rFonts w:ascii="Times New Roman" w:hAnsi="Times New Roman"/>
          <w:sz w:val="24"/>
          <w:szCs w:val="24"/>
        </w:rPr>
      </w:pPr>
      <w:r w:rsidRPr="00087269">
        <w:rPr>
          <w:rFonts w:ascii="Times New Roman" w:hAnsi="Times New Roman"/>
          <w:sz w:val="24"/>
          <w:szCs w:val="24"/>
          <w:highlight w:val="cyan"/>
        </w:rPr>
        <w:t>For Youth Workers</w:t>
      </w:r>
      <w:r w:rsidRPr="00087269">
        <w:rPr>
          <w:rFonts w:ascii="Times New Roman" w:hAnsi="Times New Roman"/>
          <w:sz w:val="24"/>
          <w:szCs w:val="24"/>
        </w:rPr>
        <w:t xml:space="preserve">: Participants in the activities should report on the activities via an on-line questionnaire providing their feedback on factual and qualitative elements of the activity period, as well as of its preparation and follow-up.] </w:t>
      </w:r>
    </w:p>
    <w:p w14:paraId="4EB451E1" w14:textId="62140F91" w:rsidR="0039461B" w:rsidRPr="004E59CC" w:rsidRDefault="0039461B" w:rsidP="00441051">
      <w:pPr>
        <w:numPr>
          <w:ilvl w:val="0"/>
          <w:numId w:val="70"/>
        </w:numPr>
        <w:jc w:val="both"/>
        <w:rPr>
          <w:rFonts w:ascii="Times New Roman" w:hAnsi="Times New Roman"/>
          <w:sz w:val="24"/>
          <w:szCs w:val="24"/>
        </w:rPr>
      </w:pP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Pr>
          <w:rFonts w:ascii="Times New Roman" w:hAnsi="Times New Roman"/>
          <w:sz w:val="24"/>
          <w:szCs w:val="24"/>
        </w:rPr>
        <w:t>should</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r>
        <w:rPr>
          <w:rFonts w:ascii="Times New Roman" w:hAnsi="Times New Roman"/>
          <w:sz w:val="24"/>
          <w:szCs w:val="24"/>
        </w:rPr>
        <w:t>]]</w:t>
      </w:r>
    </w:p>
    <w:p w14:paraId="26FFD614" w14:textId="36A61C6C" w:rsidR="000964AF" w:rsidRPr="00087269" w:rsidRDefault="000964AF" w:rsidP="00441051">
      <w:pPr>
        <w:jc w:val="both"/>
        <w:rPr>
          <w:rFonts w:ascii="Times New Roman" w:hAnsi="Times New Roman"/>
          <w:sz w:val="24"/>
          <w:szCs w:val="24"/>
          <w:shd w:val="clear" w:color="auto" w:fill="00FFFF"/>
        </w:rPr>
      </w:pPr>
      <w:r>
        <w:rPr>
          <w:rFonts w:ascii="Times New Roman" w:hAnsi="Times New Roman"/>
          <w:sz w:val="24"/>
          <w:szCs w:val="24"/>
          <w:shd w:val="clear" w:color="auto" w:fill="00FFFF"/>
        </w:rPr>
        <w:t>For Youth Participation Activities</w:t>
      </w:r>
      <w:r w:rsidRPr="00087269">
        <w:rPr>
          <w:rFonts w:ascii="Times New Roman" w:hAnsi="Times New Roman"/>
          <w:sz w:val="24"/>
          <w:szCs w:val="24"/>
          <w:shd w:val="clear" w:color="auto" w:fill="00FFFF"/>
        </w:rPr>
        <w:t>:</w:t>
      </w:r>
    </w:p>
    <w:p w14:paraId="52C65B63" w14:textId="77777777" w:rsidR="000964AF" w:rsidRPr="00087269" w:rsidRDefault="000964AF" w:rsidP="00441051">
      <w:pPr>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C1. Project management costs </w:t>
      </w:r>
    </w:p>
    <w:p w14:paraId="1EACCE8B" w14:textId="77777777" w:rsidR="000964AF" w:rsidRPr="006560C7" w:rsidRDefault="000964AF" w:rsidP="00441051">
      <w:pPr>
        <w:numPr>
          <w:ilvl w:val="0"/>
          <w:numId w:val="121"/>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667C5B59" w14:textId="77777777" w:rsidR="000964AF" w:rsidRDefault="000964AF" w:rsidP="00441051">
      <w:pPr>
        <w:numPr>
          <w:ilvl w:val="0"/>
          <w:numId w:val="121"/>
        </w:numPr>
        <w:suppressAutoHyphens w:val="0"/>
        <w:spacing w:after="0"/>
        <w:jc w:val="both"/>
        <w:rPr>
          <w:rFonts w:ascii="Times New Roman" w:hAnsi="Times New Roman"/>
          <w:sz w:val="24"/>
          <w:szCs w:val="24"/>
        </w:rPr>
      </w:pPr>
      <w:r w:rsidRPr="006560C7">
        <w:rPr>
          <w:rFonts w:ascii="Times New Roman" w:hAnsi="Times New Roman"/>
          <w:sz w:val="24"/>
          <w:szCs w:val="24"/>
        </w:rPr>
        <w:lastRenderedPageBreak/>
        <w:t>Triggering event: the event that conditions the entitlement to the grant is that the</w:t>
      </w:r>
      <w:r>
        <w:rPr>
          <w:rFonts w:ascii="Times New Roman" w:hAnsi="Times New Roman"/>
          <w:sz w:val="24"/>
          <w:szCs w:val="24"/>
        </w:rPr>
        <w:t xml:space="preserve"> beneficiary has </w:t>
      </w:r>
      <w:r w:rsidRPr="006560C7">
        <w:rPr>
          <w:rFonts w:ascii="Times New Roman" w:hAnsi="Times New Roman"/>
          <w:sz w:val="24"/>
          <w:szCs w:val="24"/>
        </w:rPr>
        <w:t>actually implemented the project.</w:t>
      </w:r>
    </w:p>
    <w:p w14:paraId="4BC94FA8" w14:textId="77777777" w:rsidR="000964AF" w:rsidRPr="006560C7" w:rsidRDefault="000964AF" w:rsidP="00441051">
      <w:pPr>
        <w:suppressAutoHyphens w:val="0"/>
        <w:spacing w:after="0"/>
        <w:ind w:left="720"/>
        <w:jc w:val="both"/>
        <w:rPr>
          <w:rFonts w:ascii="Times New Roman" w:hAnsi="Times New Roman"/>
          <w:sz w:val="24"/>
          <w:szCs w:val="24"/>
        </w:rPr>
      </w:pPr>
    </w:p>
    <w:p w14:paraId="0501B035" w14:textId="203711BF" w:rsidR="000964AF" w:rsidRDefault="000964AF" w:rsidP="00441051">
      <w:pPr>
        <w:pStyle w:val="Lijstalinea"/>
        <w:numPr>
          <w:ilvl w:val="0"/>
          <w:numId w:val="121"/>
        </w:numPr>
        <w:suppressAutoHyphens w:val="0"/>
        <w:spacing w:line="276" w:lineRule="auto"/>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r w:rsidR="00CC480C" w:rsidRPr="00CC480C">
        <w:rPr>
          <w:rFonts w:ascii="Times New Roman" w:hAnsi="Times New Roman"/>
          <w:sz w:val="24"/>
          <w:szCs w:val="24"/>
        </w:rPr>
        <w:t>, including a timetable of each of the mobility activities and events implemented</w:t>
      </w:r>
      <w:r w:rsidRPr="0087624B">
        <w:rPr>
          <w:rFonts w:ascii="Times New Roman" w:hAnsi="Times New Roman"/>
          <w:sz w:val="24"/>
          <w:szCs w:val="24"/>
        </w:rPr>
        <w:t>.</w:t>
      </w:r>
    </w:p>
    <w:p w14:paraId="2CD1A25E" w14:textId="77777777" w:rsidR="000964AF" w:rsidRPr="0087624B" w:rsidRDefault="000964AF" w:rsidP="00441051">
      <w:pPr>
        <w:pStyle w:val="Lijstalinea"/>
        <w:suppressAutoHyphens w:val="0"/>
        <w:spacing w:line="276" w:lineRule="auto"/>
        <w:jc w:val="both"/>
        <w:rPr>
          <w:rFonts w:ascii="Times New Roman" w:hAnsi="Times New Roman"/>
          <w:sz w:val="24"/>
          <w:szCs w:val="24"/>
        </w:rPr>
      </w:pPr>
    </w:p>
    <w:p w14:paraId="014EC413" w14:textId="77777777" w:rsidR="000964AF" w:rsidRDefault="000964AF" w:rsidP="00441051">
      <w:pPr>
        <w:numPr>
          <w:ilvl w:val="0"/>
          <w:numId w:val="121"/>
        </w:numPr>
        <w:suppressAutoHyphens w:val="0"/>
        <w:spacing w:after="0"/>
        <w:jc w:val="both"/>
        <w:rPr>
          <w:rFonts w:ascii="Times New Roman" w:hAnsi="Times New Roman"/>
          <w:sz w:val="24"/>
          <w:szCs w:val="24"/>
        </w:rPr>
      </w:pPr>
      <w:r w:rsidRPr="006245D5">
        <w:rPr>
          <w:rFonts w:ascii="Times New Roman" w:hAnsi="Times New Roman"/>
          <w:sz w:val="24"/>
          <w:szCs w:val="24"/>
        </w:rPr>
        <w:t xml:space="preserve">Reporting:  </w:t>
      </w:r>
    </w:p>
    <w:p w14:paraId="45C4AACC" w14:textId="77777777" w:rsidR="000964AF" w:rsidRDefault="000964AF" w:rsidP="00441051">
      <w:pPr>
        <w:suppressAutoHyphens w:val="0"/>
        <w:spacing w:after="0"/>
        <w:ind w:left="720"/>
        <w:jc w:val="both"/>
        <w:rPr>
          <w:rFonts w:ascii="Times New Roman" w:hAnsi="Times New Roman"/>
          <w:sz w:val="24"/>
          <w:szCs w:val="24"/>
        </w:rPr>
      </w:pPr>
    </w:p>
    <w:p w14:paraId="24D94029" w14:textId="77777777" w:rsidR="000964AF" w:rsidRDefault="000964AF" w:rsidP="00441051">
      <w:pPr>
        <w:numPr>
          <w:ilvl w:val="0"/>
          <w:numId w:val="123"/>
        </w:numPr>
        <w:jc w:val="both"/>
        <w:rPr>
          <w:rFonts w:ascii="Times New Roman" w:hAnsi="Times New Roman"/>
          <w:sz w:val="24"/>
          <w:szCs w:val="24"/>
        </w:rPr>
      </w:pPr>
      <w:r w:rsidRPr="006245D5">
        <w:rPr>
          <w:rFonts w:ascii="Times New Roman" w:hAnsi="Times New Roman"/>
          <w:sz w:val="24"/>
          <w:szCs w:val="24"/>
        </w:rPr>
        <w:t xml:space="preserve">the </w:t>
      </w:r>
      <w:r>
        <w:rPr>
          <w:rFonts w:ascii="Times New Roman" w:hAnsi="Times New Roman"/>
          <w:sz w:val="24"/>
          <w:szCs w:val="24"/>
        </w:rPr>
        <w:t xml:space="preserve">beneficiary </w:t>
      </w:r>
      <w:r w:rsidRPr="006245D5">
        <w:rPr>
          <w:rFonts w:ascii="Times New Roman" w:hAnsi="Times New Roman"/>
          <w:sz w:val="24"/>
          <w:szCs w:val="24"/>
        </w:rPr>
        <w:t xml:space="preserve">must report on the </w:t>
      </w:r>
      <w:r>
        <w:rPr>
          <w:rFonts w:ascii="Times New Roman" w:hAnsi="Times New Roman"/>
          <w:sz w:val="24"/>
          <w:szCs w:val="24"/>
        </w:rPr>
        <w:t>Youth Participation Activities project</w:t>
      </w:r>
      <w:r w:rsidRPr="006245D5">
        <w:rPr>
          <w:rFonts w:ascii="Times New Roman" w:hAnsi="Times New Roman"/>
          <w:sz w:val="24"/>
          <w:szCs w:val="24"/>
        </w:rPr>
        <w:t xml:space="preserve"> </w:t>
      </w:r>
      <w:r>
        <w:rPr>
          <w:rFonts w:ascii="Times New Roman" w:hAnsi="Times New Roman"/>
          <w:sz w:val="24"/>
          <w:szCs w:val="24"/>
        </w:rPr>
        <w:t xml:space="preserve"> (for informal groups of young people: </w:t>
      </w:r>
      <w:r w:rsidRPr="006245D5">
        <w:rPr>
          <w:rFonts w:ascii="Times New Roman" w:hAnsi="Times New Roman"/>
          <w:sz w:val="24"/>
          <w:szCs w:val="24"/>
        </w:rPr>
        <w:t xml:space="preserve">coordinator on behalf of the </w:t>
      </w:r>
      <w:r>
        <w:rPr>
          <w:rFonts w:ascii="Times New Roman" w:hAnsi="Times New Roman"/>
          <w:sz w:val="24"/>
          <w:szCs w:val="24"/>
        </w:rPr>
        <w:t xml:space="preserve">informal </w:t>
      </w:r>
      <w:r w:rsidRPr="006245D5">
        <w:rPr>
          <w:rFonts w:ascii="Times New Roman" w:hAnsi="Times New Roman"/>
          <w:sz w:val="24"/>
          <w:szCs w:val="24"/>
        </w:rPr>
        <w:t>group of young people</w:t>
      </w:r>
      <w:r>
        <w:rPr>
          <w:rFonts w:ascii="Times New Roman" w:hAnsi="Times New Roman"/>
          <w:sz w:val="24"/>
          <w:szCs w:val="24"/>
        </w:rPr>
        <w:t>)</w:t>
      </w:r>
      <w:r w:rsidRPr="006245D5">
        <w:rPr>
          <w:rFonts w:ascii="Times New Roman" w:hAnsi="Times New Roman"/>
          <w:sz w:val="24"/>
          <w:szCs w:val="24"/>
        </w:rPr>
        <w:t xml:space="preserve"> and provide information on the implemented project activities in the final report;</w:t>
      </w:r>
    </w:p>
    <w:p w14:paraId="3D7F20FD" w14:textId="24F9992F" w:rsidR="000964AF" w:rsidRDefault="000964AF" w:rsidP="00441051">
      <w:pPr>
        <w:numPr>
          <w:ilvl w:val="0"/>
          <w:numId w:val="123"/>
        </w:numPr>
        <w:jc w:val="both"/>
        <w:rPr>
          <w:rFonts w:ascii="Times New Roman" w:hAnsi="Times New Roman"/>
          <w:sz w:val="24"/>
          <w:szCs w:val="24"/>
        </w:rPr>
      </w:pPr>
      <w:r>
        <w:rPr>
          <w:rFonts w:ascii="Times New Roman" w:hAnsi="Times New Roman"/>
          <w:sz w:val="24"/>
          <w:szCs w:val="24"/>
        </w:rPr>
        <w:t>members of informal group(s) of young people implementing the project must report via an on-line questionnaire providing their feedback on their participation in the project.</w:t>
      </w:r>
    </w:p>
    <w:p w14:paraId="167673B2" w14:textId="77777777" w:rsidR="00441051" w:rsidRPr="006245D5" w:rsidRDefault="00441051" w:rsidP="00441051">
      <w:pPr>
        <w:ind w:left="720"/>
        <w:jc w:val="both"/>
        <w:rPr>
          <w:rFonts w:ascii="Times New Roman" w:hAnsi="Times New Roman"/>
          <w:sz w:val="24"/>
          <w:szCs w:val="24"/>
        </w:rPr>
      </w:pPr>
    </w:p>
    <w:p w14:paraId="071F63E5" w14:textId="77777777" w:rsidR="000964AF" w:rsidRPr="00087269" w:rsidRDefault="000964AF" w:rsidP="00441051">
      <w:pPr>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C2. Coaching costs </w:t>
      </w:r>
    </w:p>
    <w:p w14:paraId="5A47F4C6" w14:textId="77777777" w:rsidR="000964AF" w:rsidRPr="006560C7" w:rsidRDefault="000964AF" w:rsidP="00441051">
      <w:pPr>
        <w:numPr>
          <w:ilvl w:val="0"/>
          <w:numId w:val="122"/>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15862CB2" w14:textId="77777777" w:rsidR="000964AF" w:rsidRPr="006560C7" w:rsidRDefault="000964AF" w:rsidP="00441051">
      <w:pPr>
        <w:numPr>
          <w:ilvl w:val="0"/>
          <w:numId w:val="122"/>
        </w:numPr>
        <w:suppressAutoHyphens w:val="0"/>
        <w:spacing w:after="0"/>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coordinator is an informal</w:t>
      </w:r>
      <w:r w:rsidRPr="006560C7">
        <w:rPr>
          <w:rFonts w:ascii="Times New Roman" w:hAnsi="Times New Roman"/>
          <w:sz w:val="24"/>
          <w:szCs w:val="24"/>
        </w:rPr>
        <w:t xml:space="preserve"> group of young people</w:t>
      </w:r>
      <w:r>
        <w:rPr>
          <w:rFonts w:ascii="Times New Roman" w:hAnsi="Times New Roman"/>
          <w:sz w:val="24"/>
          <w:szCs w:val="24"/>
        </w:rPr>
        <w:t xml:space="preserve"> AND that the informal group(s) of young people</w:t>
      </w:r>
      <w:r w:rsidRPr="006560C7">
        <w:rPr>
          <w:rFonts w:ascii="Times New Roman" w:hAnsi="Times New Roman"/>
          <w:sz w:val="24"/>
          <w:szCs w:val="24"/>
        </w:rPr>
        <w:t xml:space="preserve"> have used </w:t>
      </w:r>
      <w:r>
        <w:rPr>
          <w:rFonts w:ascii="Times New Roman" w:hAnsi="Times New Roman"/>
          <w:sz w:val="24"/>
          <w:szCs w:val="24"/>
        </w:rPr>
        <w:t>a</w:t>
      </w:r>
      <w:r w:rsidRPr="006560C7">
        <w:rPr>
          <w:rFonts w:ascii="Times New Roman" w:hAnsi="Times New Roman"/>
          <w:sz w:val="24"/>
          <w:szCs w:val="24"/>
        </w:rPr>
        <w:t xml:space="preserve"> coach</w:t>
      </w:r>
      <w:r>
        <w:rPr>
          <w:rFonts w:ascii="Times New Roman" w:hAnsi="Times New Roman"/>
          <w:sz w:val="24"/>
          <w:szCs w:val="24"/>
        </w:rPr>
        <w:t>/several coaches</w:t>
      </w:r>
      <w:r w:rsidRPr="006560C7">
        <w:rPr>
          <w:rFonts w:ascii="Times New Roman" w:hAnsi="Times New Roman"/>
          <w:sz w:val="24"/>
          <w:szCs w:val="24"/>
        </w:rPr>
        <w:t xml:space="preserve"> for the purposes described in A</w:t>
      </w:r>
      <w:r>
        <w:rPr>
          <w:rFonts w:ascii="Times New Roman" w:hAnsi="Times New Roman"/>
          <w:sz w:val="24"/>
          <w:szCs w:val="24"/>
        </w:rPr>
        <w:t xml:space="preserve">nnex </w:t>
      </w:r>
      <w:r w:rsidRPr="006560C7">
        <w:rPr>
          <w:rFonts w:ascii="Times New Roman" w:hAnsi="Times New Roman"/>
          <w:sz w:val="24"/>
          <w:szCs w:val="24"/>
        </w:rPr>
        <w:t>I of the Agreement.</w:t>
      </w:r>
    </w:p>
    <w:p w14:paraId="576D5732" w14:textId="77777777" w:rsidR="000964AF" w:rsidRPr="006560C7" w:rsidRDefault="000964AF" w:rsidP="00441051">
      <w:pPr>
        <w:suppressAutoHyphens w:val="0"/>
        <w:spacing w:after="0"/>
        <w:ind w:left="720"/>
        <w:jc w:val="both"/>
        <w:rPr>
          <w:rFonts w:ascii="Times New Roman" w:hAnsi="Times New Roman"/>
          <w:sz w:val="24"/>
          <w:szCs w:val="24"/>
        </w:rPr>
      </w:pPr>
    </w:p>
    <w:p w14:paraId="18B6EB4A" w14:textId="77777777" w:rsidR="000964AF" w:rsidRDefault="000964AF" w:rsidP="00441051">
      <w:pPr>
        <w:numPr>
          <w:ilvl w:val="0"/>
          <w:numId w:val="122"/>
        </w:numPr>
        <w:suppressAutoHyphens w:val="0"/>
        <w:spacing w:after="0"/>
        <w:jc w:val="both"/>
        <w:rPr>
          <w:rFonts w:ascii="Times New Roman" w:hAnsi="Times New Roman"/>
          <w:sz w:val="24"/>
          <w:szCs w:val="24"/>
        </w:rPr>
      </w:pPr>
      <w:r w:rsidRPr="006560C7">
        <w:rPr>
          <w:rFonts w:ascii="Times New Roman" w:hAnsi="Times New Roman"/>
          <w:sz w:val="24"/>
          <w:szCs w:val="24"/>
        </w:rPr>
        <w:t xml:space="preserve">Supporting documents: </w:t>
      </w:r>
    </w:p>
    <w:p w14:paraId="3C6D2C5B" w14:textId="77777777" w:rsidR="000964AF" w:rsidRDefault="000964AF" w:rsidP="00441051">
      <w:pPr>
        <w:pStyle w:val="Lijstalinea"/>
        <w:spacing w:line="276" w:lineRule="auto"/>
        <w:rPr>
          <w:rFonts w:ascii="Times New Roman" w:hAnsi="Times New Roman"/>
          <w:sz w:val="24"/>
          <w:szCs w:val="24"/>
        </w:rPr>
      </w:pPr>
    </w:p>
    <w:p w14:paraId="434B7AEC" w14:textId="77777777" w:rsidR="000964AF" w:rsidRPr="00034007" w:rsidRDefault="000964AF" w:rsidP="00441051">
      <w:pPr>
        <w:numPr>
          <w:ilvl w:val="0"/>
          <w:numId w:val="123"/>
        </w:numPr>
        <w:jc w:val="both"/>
        <w:rPr>
          <w:rFonts w:ascii="Times New Roman" w:hAnsi="Times New Roman"/>
          <w:sz w:val="24"/>
          <w:szCs w:val="24"/>
        </w:rPr>
      </w:pPr>
      <w:r w:rsidRPr="0087624B">
        <w:rPr>
          <w:rFonts w:ascii="Times New Roman" w:hAnsi="Times New Roman"/>
          <w:sz w:val="24"/>
          <w:szCs w:val="24"/>
        </w:rPr>
        <w:t>proof of involvement of the coach in the project will be provided in the form of a description of the undertaken activities in the final report.</w:t>
      </w:r>
    </w:p>
    <w:p w14:paraId="41B77DBC" w14:textId="5D56E702" w:rsidR="000964AF" w:rsidRPr="00034007" w:rsidRDefault="000964AF" w:rsidP="00441051">
      <w:pPr>
        <w:numPr>
          <w:ilvl w:val="0"/>
          <w:numId w:val="123"/>
        </w:numPr>
        <w:jc w:val="both"/>
        <w:rPr>
          <w:rFonts w:ascii="Times New Roman" w:hAnsi="Times New Roman"/>
          <w:sz w:val="24"/>
          <w:szCs w:val="24"/>
        </w:rPr>
      </w:pPr>
      <w:r w:rsidRPr="0087624B">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r w:rsidR="00B509CB" w:rsidRPr="00B509CB">
        <w:rPr>
          <w:rFonts w:ascii="Times New Roman" w:hAnsi="Times New Roman"/>
          <w:sz w:val="24"/>
          <w:szCs w:val="24"/>
        </w:rPr>
        <w:t>, duly signed by the coach</w:t>
      </w:r>
      <w:r w:rsidRPr="0087624B">
        <w:rPr>
          <w:rFonts w:ascii="Times New Roman" w:hAnsi="Times New Roman"/>
          <w:sz w:val="24"/>
          <w:szCs w:val="24"/>
        </w:rPr>
        <w:t>.</w:t>
      </w:r>
    </w:p>
    <w:p w14:paraId="375F7282" w14:textId="77777777" w:rsidR="000964AF" w:rsidRDefault="000964AF" w:rsidP="00441051">
      <w:pPr>
        <w:pStyle w:val="Lijstalinea"/>
        <w:spacing w:line="276" w:lineRule="auto"/>
        <w:rPr>
          <w:rFonts w:ascii="Times New Roman" w:hAnsi="Times New Roman"/>
          <w:sz w:val="24"/>
          <w:szCs w:val="24"/>
        </w:rPr>
      </w:pPr>
    </w:p>
    <w:p w14:paraId="63B8BD91" w14:textId="77777777" w:rsidR="000964AF" w:rsidRDefault="000964AF" w:rsidP="00441051">
      <w:pPr>
        <w:numPr>
          <w:ilvl w:val="0"/>
          <w:numId w:val="122"/>
        </w:numPr>
        <w:tabs>
          <w:tab w:val="left" w:pos="851"/>
        </w:tabs>
        <w:suppressAutoHyphens w:val="0"/>
        <w:spacing w:after="0"/>
        <w:jc w:val="both"/>
        <w:rPr>
          <w:rFonts w:ascii="Times New Roman" w:hAnsi="Times New Roman"/>
          <w:sz w:val="24"/>
          <w:szCs w:val="24"/>
        </w:rPr>
      </w:pPr>
      <w:r w:rsidRPr="00587DC6">
        <w:rPr>
          <w:rFonts w:ascii="Times New Roman" w:hAnsi="Times New Roman"/>
          <w:sz w:val="24"/>
          <w:szCs w:val="24"/>
        </w:rPr>
        <w:lastRenderedPageBreak/>
        <w:t>Reporting: the coordinator must report on the Youth Participation Activities project on behalf of the informal group of young people and include information on the number of days of work and the role/involvement of the coach in the project in the final report.</w:t>
      </w:r>
    </w:p>
    <w:p w14:paraId="414D436F" w14:textId="77777777" w:rsidR="000964AF" w:rsidRPr="00587DC6" w:rsidRDefault="000964AF" w:rsidP="00441051">
      <w:pPr>
        <w:tabs>
          <w:tab w:val="left" w:pos="851"/>
        </w:tabs>
        <w:suppressAutoHyphens w:val="0"/>
        <w:spacing w:after="0"/>
        <w:jc w:val="both"/>
        <w:rPr>
          <w:rFonts w:ascii="Times New Roman" w:hAnsi="Times New Roman"/>
          <w:sz w:val="24"/>
          <w:szCs w:val="24"/>
        </w:rPr>
      </w:pPr>
    </w:p>
    <w:p w14:paraId="4C20D868" w14:textId="62006A59" w:rsidR="000964AF" w:rsidRPr="00087269" w:rsidRDefault="000964AF" w:rsidP="00441051">
      <w:pPr>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C3. Additional funding for physical events in YPA projects </w:t>
      </w:r>
      <w:r w:rsidRPr="000964AF">
        <w:rPr>
          <w:rFonts w:ascii="Times New Roman" w:hAnsi="Times New Roman"/>
          <w:b/>
          <w:bCs/>
          <w:sz w:val="24"/>
          <w:szCs w:val="24"/>
          <w:u w:val="single"/>
          <w:shd w:val="clear" w:color="auto" w:fill="FFFF00"/>
        </w:rPr>
        <w:t>(youth participation</w:t>
      </w:r>
      <w:r>
        <w:rPr>
          <w:rFonts w:ascii="Times New Roman" w:hAnsi="Times New Roman"/>
          <w:b/>
          <w:bCs/>
          <w:sz w:val="24"/>
          <w:szCs w:val="24"/>
          <w:u w:val="single"/>
          <w:shd w:val="clear" w:color="auto" w:fill="FFFF00"/>
        </w:rPr>
        <w:t xml:space="preserve"> </w:t>
      </w:r>
      <w:r w:rsidRPr="00087269">
        <w:rPr>
          <w:rFonts w:ascii="Times New Roman" w:hAnsi="Times New Roman"/>
          <w:b/>
          <w:bCs/>
          <w:sz w:val="24"/>
          <w:szCs w:val="24"/>
          <w:u w:val="single"/>
          <w:shd w:val="clear" w:color="auto" w:fill="FFFF00"/>
        </w:rPr>
        <w:t>events support)</w:t>
      </w:r>
    </w:p>
    <w:p w14:paraId="231AFAE1" w14:textId="77777777" w:rsidR="000964AF" w:rsidRPr="007E7CED" w:rsidRDefault="000964AF" w:rsidP="00441051">
      <w:pPr>
        <w:pStyle w:val="Lijstalinea"/>
        <w:numPr>
          <w:ilvl w:val="0"/>
          <w:numId w:val="7"/>
        </w:numPr>
        <w:spacing w:after="200" w:line="276" w:lineRule="auto"/>
        <w:ind w:hanging="436"/>
        <w:jc w:val="both"/>
        <w:rPr>
          <w:rFonts w:ascii="Times New Roman" w:hAnsi="Times New Roman"/>
          <w:b/>
          <w:bCs/>
          <w:sz w:val="24"/>
          <w:szCs w:val="24"/>
          <w:shd w:val="clear" w:color="auto" w:fill="00FFFF"/>
        </w:rPr>
      </w:pPr>
      <w:r w:rsidRPr="006560C7">
        <w:rPr>
          <w:rFonts w:ascii="Times New Roman" w:hAnsi="Times New Roman"/>
          <w:sz w:val="24"/>
          <w:szCs w:val="24"/>
        </w:rPr>
        <w:t xml:space="preserve">Calculation of the grant amount: </w:t>
      </w:r>
      <w:r w:rsidRPr="004B5544">
        <w:rPr>
          <w:rFonts w:ascii="Times New Roman" w:hAnsi="Times New Roman"/>
          <w:sz w:val="24"/>
          <w:szCs w:val="24"/>
        </w:rPr>
        <w:t xml:space="preserve">the grant amount is calculated by multiplying the total number of physical participations in project events </w:t>
      </w:r>
      <w:r>
        <w:rPr>
          <w:rFonts w:ascii="Times New Roman" w:hAnsi="Times New Roman"/>
          <w:sz w:val="24"/>
          <w:szCs w:val="24"/>
        </w:rPr>
        <w:t>(i.e. regardless of whether the same participant will have physically participated in one or more project events)</w:t>
      </w:r>
      <w:r w:rsidRPr="004B5544">
        <w:rPr>
          <w:rFonts w:ascii="Times New Roman" w:hAnsi="Times New Roman"/>
          <w:sz w:val="24"/>
          <w:szCs w:val="24"/>
        </w:rPr>
        <w:t xml:space="preserve"> by the unit contribution applicable as specified in Annex IV of the Agreement. </w:t>
      </w:r>
      <w:r>
        <w:rPr>
          <w:rFonts w:ascii="Times New Roman" w:hAnsi="Times New Roman"/>
          <w:sz w:val="24"/>
          <w:szCs w:val="24"/>
        </w:rPr>
        <w:t>The total number of participations considered for the calculation of Youth Participation events support includes the number of participants physically present during the events, w</w:t>
      </w:r>
      <w:r w:rsidRPr="00034007">
        <w:rPr>
          <w:rFonts w:ascii="Times New Roman" w:hAnsi="Times New Roman"/>
          <w:sz w:val="24"/>
          <w:szCs w:val="24"/>
        </w:rPr>
        <w:t>ith the exception of staff of the participating organisation(s)/ members of the informal group(s) of young people and facilitators</w:t>
      </w:r>
      <w:r>
        <w:rPr>
          <w:rFonts w:ascii="Times New Roman" w:hAnsi="Times New Roman"/>
          <w:sz w:val="24"/>
          <w:szCs w:val="24"/>
        </w:rPr>
        <w:t xml:space="preserve"> (but including decision makers, if relevant). </w:t>
      </w:r>
    </w:p>
    <w:p w14:paraId="5D174F32" w14:textId="77777777" w:rsidR="000964AF" w:rsidRDefault="000964AF" w:rsidP="00441051">
      <w:pPr>
        <w:numPr>
          <w:ilvl w:val="0"/>
          <w:numId w:val="7"/>
        </w:numPr>
        <w:ind w:hanging="436"/>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physically attended the activity at its venue.</w:t>
      </w:r>
    </w:p>
    <w:p w14:paraId="6246199D" w14:textId="0B10AD2A" w:rsidR="000964AF" w:rsidRPr="00087269" w:rsidRDefault="000964AF" w:rsidP="00441051">
      <w:pPr>
        <w:numPr>
          <w:ilvl w:val="0"/>
          <w:numId w:val="7"/>
        </w:numPr>
        <w:ind w:hanging="436"/>
        <w:jc w:val="both"/>
        <w:rPr>
          <w:rFonts w:ascii="Times New Roman" w:eastAsia="SimSun" w:hAnsi="Times New Roman" w:cs="Calibri"/>
          <w:sz w:val="24"/>
          <w:szCs w:val="24"/>
        </w:rPr>
      </w:pPr>
      <w:r w:rsidRPr="00087269">
        <w:rPr>
          <w:rFonts w:ascii="Times New Roman" w:eastAsia="SimSun" w:hAnsi="Times New Roman" w:cs="Calibri"/>
          <w:sz w:val="24"/>
          <w:szCs w:val="24"/>
        </w:rPr>
        <w:t xml:space="preserve">Supporting documents: Proof of attendance of the activity in the form of a declaration signed by the participants and receiving organisation, specifying the name of the participant (and the name and address of the sending organisation of the participant, </w:t>
      </w:r>
      <w:r w:rsidRPr="000964AF">
        <w:rPr>
          <w:rFonts w:ascii="Times New Roman" w:eastAsia="SimSun" w:hAnsi="Times New Roman" w:cs="Calibri"/>
          <w:sz w:val="24"/>
          <w:szCs w:val="24"/>
        </w:rPr>
        <w:t>if relevant)</w:t>
      </w:r>
      <w:r w:rsidRPr="00087269">
        <w:rPr>
          <w:rFonts w:ascii="Times New Roman" w:eastAsia="SimSun" w:hAnsi="Times New Roman" w:cs="Calibri"/>
          <w:sz w:val="24"/>
          <w:szCs w:val="24"/>
        </w:rPr>
        <w:t>, the purpose of the activity, as well as its starting and end date. Detailed agenda of the event and any documents used or distributed during the event.</w:t>
      </w:r>
    </w:p>
    <w:p w14:paraId="36517DD1" w14:textId="77777777" w:rsidR="000964AF" w:rsidRPr="00587DC6" w:rsidRDefault="000964AF" w:rsidP="00441051">
      <w:pPr>
        <w:numPr>
          <w:ilvl w:val="0"/>
          <w:numId w:val="7"/>
        </w:numPr>
        <w:ind w:left="709" w:hanging="436"/>
        <w:jc w:val="both"/>
        <w:rPr>
          <w:rFonts w:ascii="Times New Roman" w:hAnsi="Times New Roman"/>
          <w:sz w:val="24"/>
          <w:szCs w:val="24"/>
        </w:rPr>
      </w:pPr>
      <w:r w:rsidRPr="00377EAE">
        <w:rPr>
          <w:rFonts w:ascii="Times New Roman" w:hAnsi="Times New Roman"/>
          <w:sz w:val="24"/>
          <w:szCs w:val="24"/>
        </w:rPr>
        <w:t xml:space="preserve">Reporting: On behalf of the Project as a whole, the </w:t>
      </w:r>
      <w:r>
        <w:rPr>
          <w:rFonts w:ascii="Times New Roman" w:hAnsi="Times New Roman"/>
          <w:sz w:val="24"/>
          <w:szCs w:val="24"/>
        </w:rPr>
        <w:t xml:space="preserve">coordinator </w:t>
      </w:r>
      <w:r w:rsidRPr="00377EAE">
        <w:rPr>
          <w:rFonts w:ascii="Times New Roman" w:hAnsi="Times New Roman"/>
          <w:sz w:val="24"/>
          <w:szCs w:val="24"/>
        </w:rPr>
        <w:t>must report on the description of the Youth Participation Event</w:t>
      </w:r>
      <w:r>
        <w:rPr>
          <w:rFonts w:ascii="Times New Roman" w:hAnsi="Times New Roman"/>
          <w:sz w:val="24"/>
          <w:szCs w:val="24"/>
        </w:rPr>
        <w:t>(s)</w:t>
      </w:r>
      <w:r w:rsidRPr="00377EAE">
        <w:rPr>
          <w:rFonts w:ascii="Times New Roman" w:hAnsi="Times New Roman"/>
          <w:sz w:val="24"/>
          <w:szCs w:val="24"/>
        </w:rPr>
        <w:t>, the results, venue and numbers of local (and if relevant) international participants.</w:t>
      </w:r>
    </w:p>
    <w:p w14:paraId="22F9AD3C" w14:textId="77777777" w:rsidR="00CD2603" w:rsidRPr="00087269" w:rsidRDefault="00CD2603" w:rsidP="00441051">
      <w:pPr>
        <w:tabs>
          <w:tab w:val="left" w:pos="851"/>
        </w:tabs>
        <w:suppressAutoHyphens w:val="0"/>
        <w:ind w:left="720"/>
        <w:jc w:val="both"/>
        <w:rPr>
          <w:rFonts w:ascii="Times New Roman" w:hAnsi="Times New Roman"/>
          <w:sz w:val="24"/>
          <w:szCs w:val="24"/>
        </w:rPr>
      </w:pPr>
    </w:p>
    <w:p w14:paraId="1D4A2622" w14:textId="0DC988EF" w:rsidR="009B5BDF" w:rsidRPr="00087269" w:rsidRDefault="000964AF" w:rsidP="00441051">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1741E9C1" w:rsidR="009B5BDF" w:rsidRPr="00CB0EF3" w:rsidRDefault="009B5BDF" w:rsidP="00441051">
      <w:pPr>
        <w:pStyle w:val="Lijstalinea"/>
        <w:numPr>
          <w:ilvl w:val="0"/>
          <w:numId w:val="114"/>
        </w:numPr>
        <w:spacing w:line="276" w:lineRule="auto"/>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total number of participants with fewer opportunities</w:t>
      </w:r>
      <w:r w:rsidR="00CB0EF3">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441051">
      <w:pPr>
        <w:spacing w:after="0"/>
        <w:jc w:val="both"/>
        <w:rPr>
          <w:rFonts w:ascii="Times New Roman" w:hAnsi="Times New Roman"/>
          <w:sz w:val="24"/>
          <w:szCs w:val="24"/>
        </w:rPr>
      </w:pPr>
    </w:p>
    <w:p w14:paraId="34C27516" w14:textId="6377947F" w:rsidR="00334028" w:rsidRPr="00087269" w:rsidRDefault="00334028" w:rsidP="00441051">
      <w:pPr>
        <w:pStyle w:val="Lijstalinea"/>
        <w:numPr>
          <w:ilvl w:val="0"/>
          <w:numId w:val="114"/>
        </w:numPr>
        <w:spacing w:line="276" w:lineRule="auto"/>
        <w:jc w:val="both"/>
        <w:rPr>
          <w:rFonts w:ascii="Times New Roman" w:hAnsi="Times New Roman"/>
          <w:sz w:val="24"/>
          <w:szCs w:val="24"/>
          <w:shd w:val="clear" w:color="auto" w:fill="00FFFF"/>
        </w:rPr>
      </w:pPr>
      <w:r w:rsidRPr="00087269">
        <w:rPr>
          <w:rFonts w:ascii="Times New Roman" w:hAnsi="Times New Roman"/>
          <w:sz w:val="24"/>
          <w:szCs w:val="24"/>
        </w:rPr>
        <w:lastRenderedPageBreak/>
        <w:t>Triggering event: the event that conditions the entitlement to the grant is that the participant has actually undertaken the activity</w:t>
      </w:r>
      <w:r w:rsidR="005D6D04">
        <w:rPr>
          <w:rFonts w:ascii="Times New Roman" w:hAnsi="Times New Roman"/>
          <w:sz w:val="24"/>
          <w:szCs w:val="24"/>
        </w:rPr>
        <w:t>,</w:t>
      </w:r>
      <w:r w:rsidR="002E194B">
        <w:rPr>
          <w:rFonts w:ascii="Times New Roman" w:hAnsi="Times New Roman"/>
          <w:sz w:val="24"/>
          <w:szCs w:val="24"/>
        </w:rPr>
        <w:t xml:space="preserve"> </w:t>
      </w:r>
      <w:r w:rsidR="005D6D04" w:rsidRPr="00377EAE">
        <w:rPr>
          <w:rFonts w:ascii="Times New Roman" w:hAnsi="Times New Roman"/>
          <w:sz w:val="24"/>
          <w:szCs w:val="24"/>
          <w:highlight w:val="cyan"/>
        </w:rPr>
        <w:t>for YPA:</w:t>
      </w:r>
      <w:r w:rsidR="005D6D04">
        <w:rPr>
          <w:rFonts w:ascii="Times New Roman" w:hAnsi="Times New Roman"/>
          <w:sz w:val="24"/>
          <w:szCs w:val="24"/>
        </w:rPr>
        <w:t xml:space="preserve"> </w:t>
      </w:r>
      <w:r w:rsidR="005D6D04" w:rsidRPr="00377EAE">
        <w:rPr>
          <w:rFonts w:ascii="Times New Roman" w:hAnsi="Times New Roman"/>
          <w:sz w:val="24"/>
          <w:szCs w:val="24"/>
        </w:rPr>
        <w:t>the participating organisation has organised the mobi</w:t>
      </w:r>
      <w:r w:rsidR="005D6D04">
        <w:rPr>
          <w:rFonts w:ascii="Times New Roman" w:hAnsi="Times New Roman"/>
          <w:sz w:val="24"/>
          <w:szCs w:val="24"/>
        </w:rPr>
        <w:t>lity for the participant.</w:t>
      </w:r>
    </w:p>
    <w:p w14:paraId="50F17AAE" w14:textId="77777777" w:rsidR="000A4C04" w:rsidRPr="00087269" w:rsidRDefault="000A4C04" w:rsidP="00441051">
      <w:pPr>
        <w:pStyle w:val="Lijstalinea"/>
        <w:spacing w:line="276" w:lineRule="auto"/>
        <w:rPr>
          <w:rFonts w:ascii="Times New Roman" w:hAnsi="Times New Roman"/>
          <w:sz w:val="24"/>
          <w:szCs w:val="24"/>
          <w:shd w:val="clear" w:color="auto" w:fill="00FFFF"/>
        </w:rPr>
      </w:pPr>
    </w:p>
    <w:p w14:paraId="6A6D523D" w14:textId="69804926" w:rsidR="000A4C04" w:rsidRPr="007E7CED" w:rsidRDefault="00334028" w:rsidP="00441051">
      <w:pPr>
        <w:pStyle w:val="Lijstalinea"/>
        <w:numPr>
          <w:ilvl w:val="0"/>
          <w:numId w:val="114"/>
        </w:numPr>
        <w:spacing w:line="276" w:lineRule="auto"/>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Pr>
          <w:rFonts w:ascii="Times New Roman" w:eastAsia="Times New Roman" w:hAnsi="Times New Roman"/>
          <w:color w:val="000000"/>
          <w:sz w:val="24"/>
          <w:szCs w:val="24"/>
        </w:rPr>
        <w:t>p</w:t>
      </w:r>
      <w:r w:rsidRPr="00087269">
        <w:rPr>
          <w:rFonts w:ascii="Times New Roman" w:eastAsia="Times New Roman" w:hAnsi="Times New Roman"/>
          <w:color w:val="000000"/>
          <w:sz w:val="24"/>
          <w:szCs w:val="24"/>
        </w:rPr>
        <w:t>roof of attendance of the activity in the form of a</w:t>
      </w:r>
      <w:r w:rsidR="00051401">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declaration signed by the receiving organisation specifying the name of the participant, the purpose of the activity, as well as its starting and end</w:t>
      </w:r>
      <w:r w:rsidRPr="00087269" w:rsidDel="004B2A0A">
        <w:rPr>
          <w:rFonts w:ascii="Times New Roman" w:eastAsia="Times New Roman" w:hAnsi="Times New Roman"/>
          <w:color w:val="000000"/>
          <w:sz w:val="24"/>
          <w:szCs w:val="24"/>
        </w:rPr>
        <w:t xml:space="preserve"> </w:t>
      </w:r>
      <w:r w:rsidR="001E1F91">
        <w:rPr>
          <w:rFonts w:ascii="Times New Roman" w:eastAsia="Times New Roman" w:hAnsi="Times New Roman"/>
          <w:color w:val="000000"/>
          <w:sz w:val="24"/>
          <w:szCs w:val="24"/>
        </w:rPr>
        <w:t>date</w:t>
      </w:r>
      <w:r w:rsidRPr="00087269">
        <w:rPr>
          <w:rFonts w:ascii="Times New Roman" w:hAnsi="Times New Roman"/>
          <w:color w:val="000000"/>
          <w:sz w:val="24"/>
          <w:szCs w:val="24"/>
        </w:rPr>
        <w:t>.</w:t>
      </w:r>
    </w:p>
    <w:p w14:paraId="4BFE168C" w14:textId="77777777" w:rsidR="00426BB7" w:rsidRPr="007E7CED" w:rsidRDefault="00426BB7" w:rsidP="00441051">
      <w:pPr>
        <w:pStyle w:val="Lijstalinea"/>
        <w:spacing w:line="276" w:lineRule="auto"/>
        <w:rPr>
          <w:rFonts w:ascii="Times New Roman" w:hAnsi="Times New Roman"/>
          <w:sz w:val="24"/>
          <w:szCs w:val="24"/>
        </w:rPr>
      </w:pPr>
    </w:p>
    <w:p w14:paraId="4EA16090" w14:textId="2C11FC42" w:rsidR="009B5BDF" w:rsidRDefault="002E6ED6" w:rsidP="00441051">
      <w:pPr>
        <w:jc w:val="both"/>
        <w:rPr>
          <w:rFonts w:ascii="Times New Roman" w:hAnsi="Times New Roman"/>
          <w:b/>
          <w:sz w:val="24"/>
          <w:szCs w:val="24"/>
          <w:shd w:val="clear" w:color="auto" w:fill="00FFFF"/>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037465B6" w14:textId="10CA48EB" w:rsidR="00FA5F2D" w:rsidRDefault="0039461B" w:rsidP="00441051">
      <w:pPr>
        <w:spacing w:after="0"/>
        <w:jc w:val="both"/>
        <w:rPr>
          <w:rFonts w:ascii="Times New Roman" w:hAnsi="Times New Roman"/>
          <w:sz w:val="24"/>
          <w:szCs w:val="24"/>
          <w:highlight w:val="cyan"/>
          <w:shd w:val="clear" w:color="auto" w:fill="C0C0C0"/>
        </w:rPr>
      </w:pPr>
      <w:r>
        <w:rPr>
          <w:rFonts w:ascii="Times New Roman" w:hAnsi="Times New Roman"/>
          <w:sz w:val="24"/>
          <w:szCs w:val="24"/>
          <w:shd w:val="clear" w:color="auto" w:fill="00FFFF"/>
        </w:rPr>
        <w:t>with the exception of YPA</w:t>
      </w:r>
      <w:r w:rsidR="00FA5F2D">
        <w:rPr>
          <w:rFonts w:ascii="Times New Roman" w:hAnsi="Times New Roman"/>
          <w:sz w:val="24"/>
          <w:szCs w:val="24"/>
          <w:shd w:val="clear" w:color="auto" w:fill="00FFFF"/>
        </w:rPr>
        <w:t>:</w:t>
      </w:r>
    </w:p>
    <w:p w14:paraId="2AAA7493" w14:textId="28F749E7" w:rsidR="00FA5F2D" w:rsidRPr="00FA1944" w:rsidRDefault="00A51D28" w:rsidP="00441051">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441051">
      <w:pPr>
        <w:pStyle w:val="Lijstalinea"/>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441051">
      <w:pPr>
        <w:spacing w:after="0"/>
        <w:jc w:val="both"/>
        <w:rPr>
          <w:rFonts w:ascii="Times New Roman" w:hAnsi="Times New Roman"/>
          <w:sz w:val="24"/>
          <w:szCs w:val="24"/>
        </w:rPr>
      </w:pPr>
    </w:p>
    <w:p w14:paraId="4D983C31" w14:textId="7BFB63CF" w:rsidR="00FA5F2D" w:rsidRPr="00FA1944" w:rsidRDefault="00FA5F2D" w:rsidP="00441051">
      <w:pPr>
        <w:pStyle w:val="Lijstalinea"/>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441051">
      <w:pPr>
        <w:pStyle w:val="Lijstalinea"/>
        <w:spacing w:line="276" w:lineRule="auto"/>
        <w:rPr>
          <w:rFonts w:ascii="Times New Roman" w:hAnsi="Times New Roman"/>
          <w:sz w:val="24"/>
          <w:szCs w:val="24"/>
          <w:shd w:val="clear" w:color="auto" w:fill="00FFFF"/>
        </w:rPr>
      </w:pPr>
    </w:p>
    <w:p w14:paraId="08BEE9C9" w14:textId="729CDE20" w:rsidR="00FA5F2D" w:rsidRPr="00FA1944" w:rsidRDefault="00FA5F2D" w:rsidP="00441051">
      <w:pPr>
        <w:pStyle w:val="Lijstalinea"/>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441051">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rsidP="00441051">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441051">
      <w:pPr>
        <w:rPr>
          <w:szCs w:val="28"/>
        </w:rPr>
      </w:pPr>
    </w:p>
    <w:p w14:paraId="2A9F8FD0" w14:textId="77777777" w:rsidR="00B20DB0" w:rsidRDefault="00B20DB0" w:rsidP="00441051">
      <w:pPr>
        <w:pStyle w:val="Heading21"/>
        <w:spacing w:line="276" w:lineRule="auto"/>
      </w:pPr>
      <w:r>
        <w:t>II.1. Conditions for the reimbursement of actual costs</w:t>
      </w:r>
    </w:p>
    <w:p w14:paraId="465CE3B9" w14:textId="77777777" w:rsidR="00B20DB0" w:rsidRDefault="00B20DB0" w:rsidP="00441051">
      <w:pPr>
        <w:spacing w:after="0"/>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rsidP="00441051">
      <w:pPr>
        <w:spacing w:after="0"/>
        <w:jc w:val="both"/>
        <w:rPr>
          <w:rFonts w:ascii="Times New Roman" w:hAnsi="Times New Roman"/>
          <w:sz w:val="24"/>
          <w:szCs w:val="24"/>
          <w:lang w:val="en-US"/>
        </w:rPr>
      </w:pPr>
    </w:p>
    <w:p w14:paraId="2C2676EC" w14:textId="77777777" w:rsidR="00B20DB0" w:rsidRDefault="00B20DB0" w:rsidP="00441051">
      <w:pPr>
        <w:numPr>
          <w:ilvl w:val="0"/>
          <w:numId w:val="17"/>
        </w:numPr>
        <w:spacing w:after="0"/>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441051">
      <w:pPr>
        <w:spacing w:after="0"/>
        <w:ind w:left="709" w:hanging="567"/>
        <w:jc w:val="both"/>
        <w:rPr>
          <w:rFonts w:ascii="Times New Roman" w:hAnsi="Times New Roman"/>
          <w:sz w:val="24"/>
          <w:szCs w:val="24"/>
        </w:rPr>
      </w:pPr>
    </w:p>
    <w:p w14:paraId="3D2739D1" w14:textId="77777777" w:rsidR="00B20DB0" w:rsidRDefault="00B20DB0" w:rsidP="00441051">
      <w:pPr>
        <w:numPr>
          <w:ilvl w:val="0"/>
          <w:numId w:val="17"/>
        </w:numPr>
        <w:spacing w:after="0"/>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441051">
      <w:pPr>
        <w:tabs>
          <w:tab w:val="left" w:pos="567"/>
        </w:tabs>
        <w:spacing w:after="0"/>
        <w:ind w:left="709" w:hanging="567"/>
        <w:jc w:val="both"/>
        <w:rPr>
          <w:rFonts w:ascii="Times New Roman" w:hAnsi="Times New Roman"/>
          <w:sz w:val="24"/>
          <w:szCs w:val="24"/>
          <w:lang w:val="en-US"/>
        </w:rPr>
      </w:pPr>
    </w:p>
    <w:p w14:paraId="072B1FE1" w14:textId="77777777" w:rsidR="00B20DB0" w:rsidRDefault="00B20DB0" w:rsidP="00441051">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441051">
      <w:pPr>
        <w:spacing w:after="0"/>
        <w:ind w:left="709" w:hanging="567"/>
        <w:jc w:val="both"/>
        <w:rPr>
          <w:rFonts w:ascii="Times New Roman" w:eastAsia="Times New Roman" w:hAnsi="Times New Roman"/>
          <w:sz w:val="24"/>
          <w:szCs w:val="24"/>
        </w:rPr>
      </w:pPr>
    </w:p>
    <w:p w14:paraId="792767E7" w14:textId="77777777" w:rsidR="00B20DB0" w:rsidRDefault="00B20DB0" w:rsidP="00441051">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441051">
      <w:pPr>
        <w:spacing w:after="0"/>
        <w:ind w:left="709" w:hanging="567"/>
        <w:jc w:val="both"/>
        <w:rPr>
          <w:rFonts w:ascii="Times New Roman" w:eastAsia="Times New Roman" w:hAnsi="Times New Roman"/>
          <w:sz w:val="24"/>
          <w:szCs w:val="24"/>
        </w:rPr>
      </w:pPr>
    </w:p>
    <w:p w14:paraId="1E6AA963" w14:textId="77777777" w:rsidR="00B20DB0" w:rsidRDefault="00B20DB0" w:rsidP="00441051">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441051">
      <w:pPr>
        <w:spacing w:after="0"/>
        <w:ind w:left="709" w:hanging="567"/>
        <w:jc w:val="both"/>
        <w:rPr>
          <w:rFonts w:ascii="Times New Roman" w:eastAsia="Times New Roman" w:hAnsi="Times New Roman"/>
          <w:sz w:val="24"/>
          <w:szCs w:val="24"/>
        </w:rPr>
      </w:pPr>
    </w:p>
    <w:p w14:paraId="4603082A" w14:textId="77777777" w:rsidR="00B20DB0" w:rsidRDefault="00B20DB0" w:rsidP="00441051">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441051">
      <w:pPr>
        <w:spacing w:after="0"/>
        <w:ind w:left="709" w:hanging="567"/>
        <w:jc w:val="both"/>
        <w:rPr>
          <w:rFonts w:ascii="Times New Roman" w:eastAsia="Times New Roman" w:hAnsi="Times New Roman"/>
          <w:sz w:val="24"/>
          <w:szCs w:val="24"/>
        </w:rPr>
      </w:pPr>
    </w:p>
    <w:p w14:paraId="77A3B48B" w14:textId="77777777" w:rsidR="00B20DB0" w:rsidRDefault="00B20DB0" w:rsidP="00441051">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441051">
      <w:pPr>
        <w:spacing w:after="0"/>
        <w:ind w:left="709" w:hanging="567"/>
        <w:jc w:val="both"/>
        <w:rPr>
          <w:rFonts w:ascii="Times New Roman" w:eastAsia="Times New Roman" w:hAnsi="Times New Roman"/>
          <w:sz w:val="24"/>
          <w:szCs w:val="24"/>
        </w:rPr>
      </w:pPr>
    </w:p>
    <w:p w14:paraId="0FBE2629" w14:textId="77777777" w:rsidR="00B20DB0" w:rsidRDefault="00B20DB0" w:rsidP="00441051">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441051">
      <w:pPr>
        <w:spacing w:after="0"/>
        <w:ind w:left="709" w:hanging="567"/>
        <w:jc w:val="both"/>
        <w:rPr>
          <w:rFonts w:ascii="Times New Roman" w:eastAsia="Times New Roman" w:hAnsi="Times New Roman"/>
          <w:sz w:val="24"/>
          <w:szCs w:val="24"/>
        </w:rPr>
      </w:pPr>
    </w:p>
    <w:p w14:paraId="587F581A" w14:textId="77777777" w:rsidR="00B20DB0" w:rsidRDefault="00B20DB0" w:rsidP="00441051">
      <w:pPr>
        <w:pStyle w:val="Heading21"/>
        <w:spacing w:line="276" w:lineRule="auto"/>
      </w:pPr>
      <w:r>
        <w:t>II.2. Calculation of actual cost</w:t>
      </w:r>
    </w:p>
    <w:p w14:paraId="37611335" w14:textId="5FA03F95" w:rsidR="00B20DB0" w:rsidRPr="007E7CED" w:rsidRDefault="00D175A2" w:rsidP="00441051">
      <w:pPr>
        <w:numPr>
          <w:ilvl w:val="0"/>
          <w:numId w:val="18"/>
        </w:numPr>
        <w:spacing w:after="0"/>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rsidP="00441051">
      <w:pPr>
        <w:spacing w:after="0"/>
        <w:jc w:val="both"/>
        <w:rPr>
          <w:rFonts w:ascii="Times New Roman" w:hAnsi="Times New Roman"/>
          <w:sz w:val="24"/>
          <w:szCs w:val="24"/>
          <w:lang w:val="en-US"/>
        </w:rPr>
      </w:pPr>
    </w:p>
    <w:p w14:paraId="59C2E29D" w14:textId="75910A0C" w:rsidR="00B20DB0" w:rsidRDefault="008C2637" w:rsidP="00441051">
      <w:pPr>
        <w:tabs>
          <w:tab w:val="left" w:pos="851"/>
        </w:tabs>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29520255" w:rsidR="00A72817" w:rsidRPr="00A91FE9" w:rsidRDefault="008C2637" w:rsidP="00441051">
      <w:pPr>
        <w:tabs>
          <w:tab w:val="left" w:pos="851"/>
        </w:tabs>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w:t>
      </w:r>
      <w:r w:rsidR="000D6FDD">
        <w:rPr>
          <w:rFonts w:ascii="Times New Roman" w:hAnsi="Times New Roman"/>
          <w:sz w:val="24"/>
          <w:szCs w:val="24"/>
        </w:rPr>
        <w:t xml:space="preserve"> </w:t>
      </w:r>
      <w:r w:rsidR="003625B0" w:rsidRPr="001A6C54">
        <w:rPr>
          <w:rFonts w:ascii="Times New Roman" w:hAnsi="Times New Roman"/>
          <w:sz w:val="24"/>
          <w:szCs w:val="24"/>
        </w:rPr>
        <w:t xml:space="preserve">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18C11761" w14:textId="32DDBCDB" w:rsidR="004B15F4" w:rsidRDefault="008C2637" w:rsidP="00441051">
      <w:pPr>
        <w:tabs>
          <w:tab w:val="left" w:pos="851"/>
        </w:tabs>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441051">
      <w:pPr>
        <w:tabs>
          <w:tab w:val="left" w:pos="851"/>
        </w:tabs>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441051">
      <w:pPr>
        <w:jc w:val="center"/>
        <w:rPr>
          <w:rFonts w:ascii="Times New Roman" w:hAnsi="Times New Roman"/>
          <w:sz w:val="24"/>
          <w:szCs w:val="24"/>
        </w:rPr>
      </w:pPr>
    </w:p>
    <w:p w14:paraId="38858E2F" w14:textId="77777777" w:rsidR="00B20DB0" w:rsidRPr="007E7CED" w:rsidRDefault="00B20DB0" w:rsidP="00441051">
      <w:pPr>
        <w:numPr>
          <w:ilvl w:val="0"/>
          <w:numId w:val="18"/>
        </w:numPr>
        <w:spacing w:after="0"/>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lastRenderedPageBreak/>
        <w:t>Exceptional costs</w:t>
      </w:r>
    </w:p>
    <w:p w14:paraId="76AC719E" w14:textId="77777777" w:rsidR="00B20DB0" w:rsidRPr="001B188D" w:rsidRDefault="00B20DB0" w:rsidP="00441051">
      <w:pPr>
        <w:spacing w:after="0"/>
        <w:jc w:val="both"/>
        <w:rPr>
          <w:rFonts w:ascii="Times New Roman" w:hAnsi="Times New Roman"/>
          <w:sz w:val="24"/>
          <w:szCs w:val="24"/>
          <w:u w:val="single"/>
          <w:lang w:val="en-US"/>
        </w:rPr>
      </w:pPr>
    </w:p>
    <w:p w14:paraId="508FC4B7" w14:textId="13B33AFE" w:rsidR="00B20DB0" w:rsidRPr="001B188D" w:rsidRDefault="00B20DB0" w:rsidP="0044105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r w:rsidR="00AB6359">
        <w:rPr>
          <w:rFonts w:ascii="Times New Roman" w:hAnsi="Times New Roman"/>
          <w:sz w:val="24"/>
          <w:szCs w:val="24"/>
        </w:rPr>
        <w:t>[</w:t>
      </w:r>
      <w:r w:rsidR="00AB6359" w:rsidRPr="00095CC9">
        <w:rPr>
          <w:rFonts w:ascii="Times New Roman" w:hAnsi="Times New Roman"/>
          <w:sz w:val="24"/>
          <w:szCs w:val="24"/>
          <w:highlight w:val="cyan"/>
        </w:rPr>
        <w:t xml:space="preserve">For </w:t>
      </w:r>
      <w:r w:rsidR="002E194B" w:rsidRPr="007E7CED">
        <w:rPr>
          <w:rFonts w:ascii="Times New Roman" w:hAnsi="Times New Roman"/>
          <w:sz w:val="24"/>
          <w:szCs w:val="24"/>
          <w:highlight w:val="cyan"/>
        </w:rPr>
        <w:t>Partner Countries</w:t>
      </w:r>
      <w:r w:rsidR="00AB6359" w:rsidRPr="00095CC9">
        <w:rPr>
          <w:rFonts w:ascii="Times New Roman" w:hAnsi="Times New Roman"/>
          <w:sz w:val="24"/>
          <w:szCs w:val="24"/>
          <w:highlight w:val="cyan"/>
        </w:rPr>
        <w:t>:</w:t>
      </w:r>
      <w:r w:rsidR="00AB6359">
        <w:rPr>
          <w:rFonts w:ascii="Times New Roman" w:hAnsi="Times New Roman"/>
          <w:sz w:val="24"/>
          <w:szCs w:val="24"/>
        </w:rPr>
        <w:t xml:space="preserve"> with the exception of the cost </w:t>
      </w:r>
      <w:r w:rsidR="00417D8C">
        <w:rPr>
          <w:rFonts w:ascii="Times New Roman" w:hAnsi="Times New Roman"/>
          <w:sz w:val="24"/>
          <w:szCs w:val="24"/>
        </w:rPr>
        <w:t xml:space="preserve"> </w:t>
      </w:r>
      <w:r w:rsidR="00AB6359">
        <w:rPr>
          <w:rFonts w:ascii="Times New Roman" w:hAnsi="Times New Roman"/>
          <w:sz w:val="24"/>
          <w:szCs w:val="24"/>
        </w:rPr>
        <w:t>related to visa, residence permits and vaccinations and medical certifications, which shall be reimburse</w:t>
      </w:r>
      <w:r w:rsidR="00095CC9">
        <w:rPr>
          <w:rFonts w:ascii="Times New Roman" w:hAnsi="Times New Roman"/>
          <w:sz w:val="24"/>
          <w:szCs w:val="24"/>
        </w:rPr>
        <w:t>d at 100%]</w:t>
      </w:r>
      <w:r w:rsidR="00AB6359">
        <w:rPr>
          <w:rFonts w:ascii="Times New Roman" w:hAnsi="Times New Roman"/>
          <w:sz w:val="24"/>
          <w:szCs w:val="24"/>
        </w:rPr>
        <w:t xml:space="preserve"> </w:t>
      </w:r>
    </w:p>
    <w:p w14:paraId="367A864F" w14:textId="77777777" w:rsidR="00B20DB0" w:rsidRPr="001B188D" w:rsidRDefault="00B20DB0" w:rsidP="0044105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44105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441051">
      <w:pPr>
        <w:pStyle w:val="Lijstalinea"/>
        <w:spacing w:line="276" w:lineRule="auto"/>
        <w:ind w:left="1134"/>
        <w:jc w:val="both"/>
        <w:rPr>
          <w:rFonts w:ascii="Times New Roman" w:hAnsi="Times New Roman"/>
          <w:sz w:val="24"/>
          <w:szCs w:val="24"/>
        </w:rPr>
      </w:pPr>
    </w:p>
    <w:p w14:paraId="4F69CFA5" w14:textId="19D00F8E" w:rsidR="00B20DB0" w:rsidRPr="009F56A7" w:rsidRDefault="00B20DB0" w:rsidP="0044105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294FC4AF" w14:textId="77777777" w:rsidR="00A72817" w:rsidRDefault="00A72817" w:rsidP="00441051">
      <w:pPr>
        <w:pStyle w:val="Lijstalinea"/>
        <w:spacing w:line="276" w:lineRule="auto"/>
        <w:rPr>
          <w:rFonts w:ascii="Times New Roman" w:hAnsi="Times New Roman"/>
          <w:sz w:val="24"/>
          <w:szCs w:val="24"/>
        </w:rPr>
      </w:pPr>
    </w:p>
    <w:p w14:paraId="1341C7CB" w14:textId="555E7B9A" w:rsidR="007F00EB" w:rsidRPr="00087269" w:rsidRDefault="007F00EB" w:rsidP="00441051">
      <w:pPr>
        <w:pStyle w:val="Lijstalinea"/>
        <w:spacing w:line="276" w:lineRule="auto"/>
        <w:rPr>
          <w:rFonts w:ascii="Times New Roman" w:hAnsi="Times New Roman"/>
          <w:sz w:val="24"/>
          <w:szCs w:val="24"/>
        </w:rPr>
      </w:pPr>
    </w:p>
    <w:p w14:paraId="4E897111" w14:textId="5DF178C6" w:rsidR="007F00EB" w:rsidRDefault="007F00EB" w:rsidP="0044105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w:t>
      </w:r>
      <w:r w:rsidR="009F4845">
        <w:rPr>
          <w:rFonts w:ascii="Times New Roman" w:hAnsi="Times New Roman"/>
          <w:sz w:val="24"/>
          <w:szCs w:val="24"/>
          <w:highlight w:val="cyan"/>
        </w:rPr>
        <w:t xml:space="preserve">For </w:t>
      </w:r>
      <w:r w:rsidR="00865A35">
        <w:rPr>
          <w:rFonts w:ascii="Times New Roman" w:hAnsi="Times New Roman"/>
          <w:sz w:val="24"/>
          <w:szCs w:val="24"/>
          <w:highlight w:val="cyan"/>
        </w:rPr>
        <w:t>Partner Counties</w:t>
      </w:r>
      <w:r>
        <w:rPr>
          <w:rFonts w:ascii="Times New Roman" w:hAnsi="Times New Roman"/>
          <w:sz w:val="24"/>
          <w:szCs w:val="24"/>
          <w:highlight w:val="cyan"/>
        </w:rPr>
        <w:t>:</w:t>
      </w:r>
      <w:r w:rsidRPr="00A91FE9">
        <w:rPr>
          <w:rFonts w:ascii="Times New Roman" w:hAnsi="Times New Roman"/>
          <w:sz w:val="24"/>
          <w:szCs w:val="24"/>
          <w:highlight w:val="cyan"/>
        </w:rPr>
        <w:t xml:space="preserve"> </w:t>
      </w:r>
      <w:r>
        <w:rPr>
          <w:rFonts w:ascii="Times New Roman" w:hAnsi="Times New Roman"/>
          <w:sz w:val="24"/>
          <w:szCs w:val="24"/>
        </w:rPr>
        <w:t>costs related to visa, residence permits and vaccinations and medical certifications.]</w:t>
      </w:r>
    </w:p>
    <w:p w14:paraId="52BDB2F7" w14:textId="77777777" w:rsidR="00A72817" w:rsidRPr="00604941" w:rsidRDefault="00A72817" w:rsidP="00441051">
      <w:pPr>
        <w:pStyle w:val="Lijstalinea"/>
        <w:spacing w:line="276" w:lineRule="auto"/>
        <w:ind w:left="1134"/>
        <w:jc w:val="both"/>
        <w:rPr>
          <w:rFonts w:ascii="Times New Roman" w:hAnsi="Times New Roman"/>
          <w:sz w:val="24"/>
          <w:szCs w:val="24"/>
        </w:rPr>
      </w:pPr>
    </w:p>
    <w:p w14:paraId="528797E7" w14:textId="77777777" w:rsidR="005E662F" w:rsidRDefault="005E662F" w:rsidP="00441051">
      <w:pPr>
        <w:pStyle w:val="Lijstalinea"/>
        <w:spacing w:line="276" w:lineRule="auto"/>
        <w:jc w:val="both"/>
        <w:rPr>
          <w:rFonts w:ascii="Times New Roman" w:eastAsia="Calibri" w:hAnsi="Times New Roman" w:cs="Times New Roman"/>
          <w:sz w:val="24"/>
          <w:szCs w:val="24"/>
        </w:rPr>
      </w:pPr>
    </w:p>
    <w:p w14:paraId="36DB6185" w14:textId="77777777" w:rsidR="00B20DB0" w:rsidRDefault="00B20DB0" w:rsidP="00441051">
      <w:pPr>
        <w:pStyle w:val="Lijstalinea"/>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441051">
      <w:pPr>
        <w:pStyle w:val="Lijstalinea"/>
        <w:spacing w:line="276" w:lineRule="auto"/>
        <w:jc w:val="both"/>
        <w:rPr>
          <w:rFonts w:ascii="Times New Roman" w:hAnsi="Times New Roman"/>
          <w:sz w:val="24"/>
          <w:szCs w:val="24"/>
        </w:rPr>
      </w:pPr>
    </w:p>
    <w:p w14:paraId="390F3DA8" w14:textId="45D134B4" w:rsidR="00B20DB0" w:rsidRDefault="00417D8C" w:rsidP="00441051">
      <w:pPr>
        <w:pStyle w:val="Lijstalinea"/>
        <w:numPr>
          <w:ilvl w:val="0"/>
          <w:numId w:val="25"/>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441051">
      <w:pPr>
        <w:pStyle w:val="Lijstalinea"/>
        <w:spacing w:line="276" w:lineRule="auto"/>
        <w:ind w:left="1134"/>
        <w:jc w:val="both"/>
        <w:rPr>
          <w:rFonts w:ascii="Times New Roman" w:hAnsi="Times New Roman"/>
          <w:sz w:val="24"/>
          <w:szCs w:val="24"/>
        </w:rPr>
      </w:pPr>
    </w:p>
    <w:p w14:paraId="4265EF69" w14:textId="5DEAEDCD" w:rsidR="007F00EB" w:rsidRDefault="00B20DB0" w:rsidP="00441051">
      <w:pPr>
        <w:pStyle w:val="Lijstalinea"/>
        <w:numPr>
          <w:ilvl w:val="0"/>
          <w:numId w:val="25"/>
        </w:numPr>
        <w:tabs>
          <w:tab w:val="left" w:pos="851"/>
        </w:tabs>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441051">
      <w:pPr>
        <w:pStyle w:val="Lijstalinea"/>
        <w:spacing w:line="276" w:lineRule="auto"/>
        <w:rPr>
          <w:rFonts w:ascii="Times New Roman" w:hAnsi="Times New Roman"/>
          <w:sz w:val="24"/>
          <w:szCs w:val="24"/>
        </w:rPr>
      </w:pPr>
    </w:p>
    <w:p w14:paraId="2FDAEA80" w14:textId="36648491" w:rsidR="007F00EB" w:rsidRPr="00C74C94" w:rsidRDefault="007F00EB" w:rsidP="00441051">
      <w:pPr>
        <w:pStyle w:val="Lijstalinea"/>
        <w:numPr>
          <w:ilvl w:val="0"/>
          <w:numId w:val="25"/>
        </w:numPr>
        <w:tabs>
          <w:tab w:val="left" w:pos="851"/>
        </w:tabs>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p>
    <w:p w14:paraId="49137FD2" w14:textId="7A509408" w:rsidR="00C74C94" w:rsidRPr="00C74C94" w:rsidRDefault="00C74C94" w:rsidP="00441051">
      <w:pPr>
        <w:tabs>
          <w:tab w:val="left" w:pos="851"/>
        </w:tabs>
        <w:jc w:val="both"/>
        <w:rPr>
          <w:rFonts w:ascii="Times New Roman" w:hAnsi="Times New Roman"/>
          <w:sz w:val="24"/>
          <w:szCs w:val="24"/>
        </w:rPr>
      </w:pPr>
    </w:p>
    <w:p w14:paraId="793BB0FA" w14:textId="05DFBB6E" w:rsidR="00F51B7B" w:rsidRDefault="00F51B7B" w:rsidP="00441051">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lastRenderedPageBreak/>
        <w:t>[Key Action 1 – Youth Workers Mobility:</w:t>
      </w:r>
    </w:p>
    <w:p w14:paraId="02015F3C" w14:textId="77777777" w:rsidR="00F51B7B" w:rsidRDefault="00F51B7B" w:rsidP="00441051">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t>Complementary activities costs (System Development and Outreach Activities)</w:t>
      </w:r>
    </w:p>
    <w:p w14:paraId="09AF3061" w14:textId="77777777" w:rsidR="00F51B7B" w:rsidRDefault="00F51B7B" w:rsidP="00441051">
      <w:pPr>
        <w:pStyle w:val="Lijstalinea"/>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complementary activities.</w:t>
      </w:r>
    </w:p>
    <w:p w14:paraId="31798AB0" w14:textId="77777777" w:rsidR="00C74C94" w:rsidRDefault="00C74C94" w:rsidP="00441051">
      <w:pPr>
        <w:pStyle w:val="Lijstalinea"/>
        <w:suppressAutoHyphens w:val="0"/>
        <w:spacing w:line="276" w:lineRule="auto"/>
        <w:ind w:left="851"/>
        <w:jc w:val="both"/>
        <w:rPr>
          <w:rFonts w:ascii="Times New Roman" w:hAnsi="Times New Roman" w:cs="Times New Roman"/>
          <w:sz w:val="24"/>
          <w:szCs w:val="24"/>
        </w:rPr>
      </w:pPr>
    </w:p>
    <w:p w14:paraId="20DFB9D5" w14:textId="4863A339" w:rsidR="00F51B7B" w:rsidRDefault="00F51B7B" w:rsidP="00441051">
      <w:pPr>
        <w:pStyle w:val="Lijstalinea"/>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Eligible costs: </w:t>
      </w:r>
    </w:p>
    <w:p w14:paraId="603F7317" w14:textId="77777777" w:rsidR="00C74C94" w:rsidRDefault="00C74C94" w:rsidP="00441051">
      <w:pPr>
        <w:pStyle w:val="Lijstalinea"/>
        <w:suppressAutoHyphens w:val="0"/>
        <w:spacing w:line="276" w:lineRule="auto"/>
        <w:jc w:val="both"/>
        <w:rPr>
          <w:rFonts w:ascii="Times New Roman" w:hAnsi="Times New Roman" w:cs="Times New Roman"/>
          <w:sz w:val="24"/>
          <w:szCs w:val="24"/>
        </w:rPr>
      </w:pPr>
    </w:p>
    <w:p w14:paraId="41E8DA84" w14:textId="47E2BB7D" w:rsidR="00F51B7B" w:rsidRDefault="00F51B7B" w:rsidP="00441051">
      <w:pPr>
        <w:pStyle w:val="Lijstalinea"/>
        <w:numPr>
          <w:ilvl w:val="0"/>
          <w:numId w:val="133"/>
        </w:numPr>
        <w:suppressAutoHyphens w:val="0"/>
        <w:spacing w:line="276" w:lineRule="auto"/>
        <w:jc w:val="both"/>
        <w:rPr>
          <w:rFonts w:ascii="Times New Roman" w:hAnsi="Times New Roman" w:cs="Times New Roman"/>
          <w:sz w:val="24"/>
          <w:szCs w:val="24"/>
        </w:rPr>
      </w:pPr>
      <w:r>
        <w:rPr>
          <w:rFonts w:ascii="Times New Roman" w:hAnsi="Times New Roman" w:cs="Times New Roman"/>
          <w:sz w:val="24"/>
          <w:szCs w:val="24"/>
        </w:rPr>
        <w:t>Costs directly linked to the implementation of the Complementary Activities, including sub-contracting and purchase of goods and services, in so far as applied for by the beneficiary and in so far as approved by the NA and specified in Annex I;</w:t>
      </w:r>
    </w:p>
    <w:p w14:paraId="1D13C2C0" w14:textId="77777777" w:rsidR="00F51B7B" w:rsidRDefault="00F51B7B" w:rsidP="00441051">
      <w:pPr>
        <w:pStyle w:val="Lijstalinea"/>
        <w:numPr>
          <w:ilvl w:val="0"/>
          <w:numId w:val="133"/>
        </w:numPr>
        <w:suppressAutoHyphens w:val="0"/>
        <w:spacing w:line="276" w:lineRule="auto"/>
        <w:jc w:val="both"/>
        <w:rPr>
          <w:rFonts w:ascii="Times New Roman" w:hAnsi="Times New Roman" w:cs="Times New Roman"/>
          <w:sz w:val="24"/>
          <w:szCs w:val="24"/>
        </w:rPr>
      </w:pPr>
      <w:r>
        <w:rPr>
          <w:rFonts w:ascii="Times New Roman" w:hAnsi="Times New Roman" w:cs="Times New Roman"/>
          <w:sz w:val="24"/>
          <w:szCs w:val="24"/>
        </w:rPr>
        <w:t>Indirect costs representing the beneficiary's general administrative costs which can be regarded as chargeable to the project (e.g. electricity or internet bills, costs for premises, cost of permanent staff, etc.) not exceeding 7% of the eligible direct costs of the Complementary Activities.</w:t>
      </w:r>
    </w:p>
    <w:p w14:paraId="1A22F1CE" w14:textId="77777777" w:rsidR="00F51B7B" w:rsidRDefault="00F51B7B" w:rsidP="00441051">
      <w:pPr>
        <w:pStyle w:val="Lijstalinea"/>
        <w:spacing w:line="276" w:lineRule="auto"/>
        <w:ind w:left="851"/>
        <w:jc w:val="both"/>
        <w:rPr>
          <w:rFonts w:ascii="Times New Roman" w:hAnsi="Times New Roman" w:cs="Times New Roman"/>
          <w:sz w:val="24"/>
          <w:szCs w:val="24"/>
        </w:rPr>
      </w:pPr>
    </w:p>
    <w:p w14:paraId="60D91D29" w14:textId="73261CDC" w:rsidR="00AC55A5" w:rsidRDefault="00F51B7B" w:rsidP="00441051">
      <w:pPr>
        <w:pStyle w:val="Lijstalinea"/>
        <w:numPr>
          <w:ilvl w:val="0"/>
          <w:numId w:val="132"/>
        </w:numPr>
        <w:spacing w:line="276" w:lineRule="auto"/>
        <w:jc w:val="both"/>
        <w:rPr>
          <w:rFonts w:ascii="Times New Roman" w:hAnsi="Times New Roman"/>
          <w:sz w:val="24"/>
          <w:szCs w:val="24"/>
          <w:lang w:val="en-US"/>
        </w:rPr>
      </w:pPr>
      <w:r w:rsidRPr="00977075">
        <w:rPr>
          <w:rFonts w:ascii="Times New Roman" w:hAnsi="Times New Roman"/>
          <w:sz w:val="24"/>
          <w:szCs w:val="24"/>
          <w:lang w:val="en-US"/>
        </w:rPr>
        <w:t xml:space="preserve">Supporting documents: </w:t>
      </w:r>
    </w:p>
    <w:p w14:paraId="2201F300" w14:textId="77777777" w:rsidR="003D0496" w:rsidRPr="00AC55A5" w:rsidRDefault="003D0496" w:rsidP="00441051">
      <w:pPr>
        <w:pStyle w:val="Lijstalinea"/>
        <w:spacing w:line="276" w:lineRule="auto"/>
        <w:jc w:val="both"/>
        <w:rPr>
          <w:rFonts w:ascii="Times New Roman" w:hAnsi="Times New Roman"/>
          <w:sz w:val="24"/>
          <w:szCs w:val="24"/>
          <w:lang w:val="en-US"/>
        </w:rPr>
      </w:pPr>
    </w:p>
    <w:p w14:paraId="6EE84FF5" w14:textId="0DC14FB2" w:rsidR="00AC55A5" w:rsidRPr="0003022F" w:rsidRDefault="00AC55A5" w:rsidP="00441051">
      <w:pPr>
        <w:pStyle w:val="Lijstalinea"/>
        <w:numPr>
          <w:ilvl w:val="0"/>
          <w:numId w:val="45"/>
        </w:numPr>
        <w:spacing w:line="276" w:lineRule="auto"/>
        <w:ind w:left="1134"/>
        <w:jc w:val="both"/>
        <w:rPr>
          <w:rFonts w:ascii="Times New Roman" w:hAnsi="Times New Roman" w:cs="Times New Roman"/>
          <w:sz w:val="24"/>
          <w:szCs w:val="24"/>
        </w:rPr>
      </w:pPr>
      <w:r w:rsidRPr="0003022F">
        <w:rPr>
          <w:rFonts w:ascii="Times New Roman" w:hAnsi="Times New Roman" w:cs="Times New Roman"/>
          <w:sz w:val="24"/>
          <w:szCs w:val="24"/>
        </w:rPr>
        <w:t>For direct costs: proof of payment of the related costs on the basis of invoices of the actual costs incurred, specifying the name and address of the body issuing the invoice, the amount and currency, and the date of the invoice.</w:t>
      </w:r>
    </w:p>
    <w:p w14:paraId="6DF53C74" w14:textId="182E2314" w:rsidR="003D0496" w:rsidRPr="007E7CED" w:rsidRDefault="00AC55A5" w:rsidP="00441051">
      <w:pPr>
        <w:pStyle w:val="Lijstalinea"/>
        <w:numPr>
          <w:ilvl w:val="0"/>
          <w:numId w:val="4"/>
        </w:numPr>
        <w:spacing w:line="276" w:lineRule="auto"/>
        <w:rPr>
          <w:rFonts w:ascii="Times New Roman" w:hAnsi="Times New Roman"/>
          <w:b/>
          <w:bCs/>
          <w:sz w:val="24"/>
          <w:szCs w:val="24"/>
          <w:shd w:val="clear" w:color="auto" w:fill="FFFF00"/>
          <w:lang w:val="en-US"/>
        </w:rPr>
      </w:pPr>
      <w:r w:rsidRPr="003D0496">
        <w:rPr>
          <w:rFonts w:ascii="Times New Roman" w:hAnsi="Times New Roman" w:cs="Times New Roman"/>
          <w:sz w:val="24"/>
          <w:szCs w:val="24"/>
        </w:rPr>
        <w:t>For</w:t>
      </w:r>
      <w:r w:rsidRPr="003D0496">
        <w:rPr>
          <w:rFonts w:ascii="Times New Roman" w:hAnsi="Times New Roman"/>
          <w:sz w:val="24"/>
          <w:szCs w:val="24"/>
        </w:rPr>
        <w:t xml:space="preserve"> indirect costs: no supporting documents required</w:t>
      </w:r>
      <w:r w:rsidR="003D0496">
        <w:rPr>
          <w:rFonts w:ascii="Times New Roman" w:hAnsi="Times New Roman"/>
          <w:sz w:val="24"/>
          <w:szCs w:val="24"/>
        </w:rPr>
        <w:t>]</w:t>
      </w:r>
    </w:p>
    <w:p w14:paraId="083D9B9F" w14:textId="77777777" w:rsidR="00B20DB0" w:rsidRPr="00087269" w:rsidRDefault="00B20DB0" w:rsidP="00441051">
      <w:pPr>
        <w:pStyle w:val="Lijstalinea"/>
        <w:spacing w:line="276" w:lineRule="auto"/>
        <w:ind w:left="1069"/>
      </w:pPr>
    </w:p>
    <w:p w14:paraId="442ACB10" w14:textId="0D3266BA" w:rsidR="00B20DB0" w:rsidRDefault="00B20DB0" w:rsidP="00441051">
      <w:pPr>
        <w:pStyle w:val="Lijstalinea"/>
        <w:numPr>
          <w:ilvl w:val="0"/>
          <w:numId w:val="19"/>
        </w:numPr>
        <w:spacing w:line="276" w:lineRule="auto"/>
        <w:jc w:val="both"/>
      </w:pPr>
      <w:r w:rsidRPr="00B578BC">
        <w:rPr>
          <w:rFonts w:ascii="Times New Roman" w:hAnsi="Times New Roman"/>
          <w:sz w:val="24"/>
          <w:szCs w:val="24"/>
        </w:rPr>
        <w:t>Reporting:</w:t>
      </w:r>
    </w:p>
    <w:p w14:paraId="5A438EFE" w14:textId="45752C90" w:rsidR="00FF4C41" w:rsidRPr="00087269" w:rsidRDefault="00977075" w:rsidP="00441051">
      <w:pPr>
        <w:pStyle w:val="Lijstalinea"/>
        <w:numPr>
          <w:ilvl w:val="0"/>
          <w:numId w:val="45"/>
        </w:numPr>
        <w:spacing w:line="276" w:lineRule="auto"/>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w:t>
      </w:r>
      <w:r w:rsidR="000A532B" w:rsidRPr="000A532B" w:rsidDel="00D041AD">
        <w:rPr>
          <w:rFonts w:ascii="Times New Roman" w:hAnsi="Times New Roman"/>
          <w:sz w:val="24"/>
          <w:szCs w:val="24"/>
        </w:rPr>
        <w:t xml:space="preserve"> </w:t>
      </w:r>
      <w:r w:rsidR="000A532B" w:rsidRPr="000A532B">
        <w:rPr>
          <w:rFonts w:ascii="Times New Roman" w:hAnsi="Times New Roman"/>
          <w:sz w:val="24"/>
          <w:szCs w:val="24"/>
        </w:rPr>
        <w:t>of costs incurred</w:t>
      </w:r>
    </w:p>
    <w:p w14:paraId="3B3B6116" w14:textId="15587C9C" w:rsidR="00977075" w:rsidRPr="00087269" w:rsidRDefault="00977075" w:rsidP="00441051">
      <w:pPr>
        <w:pStyle w:val="Lijstalinea"/>
        <w:numPr>
          <w:ilvl w:val="0"/>
          <w:numId w:val="45"/>
        </w:numPr>
        <w:spacing w:line="276" w:lineRule="auto"/>
        <w:ind w:left="1134"/>
        <w:jc w:val="both"/>
        <w:rPr>
          <w:rFonts w:ascii="Times New Roman" w:hAnsi="Times New Roman"/>
          <w:sz w:val="24"/>
          <w:szCs w:val="24"/>
        </w:rPr>
      </w:pPr>
      <w:r w:rsidRPr="00AC55A5">
        <w:rPr>
          <w:rFonts w:ascii="Times New Roman" w:hAnsi="Times New Roman"/>
          <w:sz w:val="24"/>
          <w:szCs w:val="24"/>
          <w:lang w:val="en-US"/>
        </w:rPr>
        <w:t xml:space="preserve">For indirect costs: no </w:t>
      </w:r>
      <w:r>
        <w:rPr>
          <w:rFonts w:ascii="Times New Roman" w:hAnsi="Times New Roman"/>
          <w:sz w:val="24"/>
          <w:szCs w:val="24"/>
          <w:lang w:val="en-US"/>
        </w:rPr>
        <w:t>reporting</w:t>
      </w:r>
      <w:r w:rsidRPr="00AC55A5">
        <w:rPr>
          <w:rFonts w:ascii="Times New Roman" w:hAnsi="Times New Roman"/>
          <w:sz w:val="24"/>
          <w:szCs w:val="24"/>
          <w:lang w:val="en-US"/>
        </w:rPr>
        <w:t xml:space="preserve"> required</w:t>
      </w:r>
    </w:p>
    <w:p w14:paraId="023521CF" w14:textId="77777777" w:rsidR="00B20DB0" w:rsidRDefault="00B20DB0" w:rsidP="00441051">
      <w:pPr>
        <w:jc w:val="both"/>
        <w:rPr>
          <w:rFonts w:ascii="Times New Roman" w:hAnsi="Times New Roman"/>
          <w:sz w:val="24"/>
          <w:szCs w:val="24"/>
        </w:rPr>
      </w:pPr>
    </w:p>
    <w:p w14:paraId="4B5EB633" w14:textId="1751DC50" w:rsidR="00B20DB0" w:rsidRDefault="00B20DB0" w:rsidP="00441051">
      <w:pPr>
        <w:pStyle w:val="Kop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441051">
      <w:pPr>
        <w:pStyle w:val="Plattetekst"/>
      </w:pPr>
    </w:p>
    <w:p w14:paraId="0B809E9F" w14:textId="7C991A54" w:rsidR="00B20DB0" w:rsidRDefault="00B20DB0" w:rsidP="00441051">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441051">
      <w:pPr>
        <w:numPr>
          <w:ilvl w:val="0"/>
          <w:numId w:val="35"/>
        </w:numPr>
        <w:ind w:left="426"/>
        <w:jc w:val="both"/>
        <w:rPr>
          <w:rFonts w:ascii="Times New Roman" w:hAnsi="Times New Roman"/>
          <w:sz w:val="24"/>
          <w:szCs w:val="24"/>
        </w:rPr>
      </w:pPr>
      <w:r>
        <w:rPr>
          <w:rFonts w:ascii="Times New Roman" w:hAnsi="Times New Roman"/>
          <w:sz w:val="24"/>
          <w:szCs w:val="24"/>
        </w:rPr>
        <w:lastRenderedPageBreak/>
        <w:t xml:space="preserve">Travel time will not be considered when determining compliance with minimum eligible duration of mobility activities specified in the Programme Guide. </w:t>
      </w:r>
    </w:p>
    <w:p w14:paraId="6051E6F1" w14:textId="6A53AD9F" w:rsidR="00B20DB0" w:rsidRDefault="00B20DB0" w:rsidP="00441051">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441051">
      <w:pPr>
        <w:pStyle w:val="Kop1"/>
        <w:numPr>
          <w:ilvl w:val="0"/>
          <w:numId w:val="125"/>
        </w:numPr>
      </w:pPr>
      <w:bookmarkStart w:id="3" w:name="_Toc72322257"/>
      <w:r>
        <w:t>FINAL REPORT</w:t>
      </w:r>
      <w:r w:rsidR="00B20DB0">
        <w:t xml:space="preserve">  </w:t>
      </w:r>
      <w:bookmarkEnd w:id="3"/>
    </w:p>
    <w:p w14:paraId="061820B4" w14:textId="77777777" w:rsidR="0062612F" w:rsidRPr="00087269" w:rsidRDefault="0062612F" w:rsidP="00441051">
      <w:pPr>
        <w:pStyle w:val="Plattetekst"/>
      </w:pPr>
    </w:p>
    <w:p w14:paraId="62400838" w14:textId="747BE92B" w:rsidR="006D6FED" w:rsidRDefault="006D6FED" w:rsidP="00441051">
      <w:pPr>
        <w:jc w:val="both"/>
        <w:rPr>
          <w:rFonts w:ascii="Times New Roman" w:hAnsi="Times New Roman"/>
          <w:sz w:val="24"/>
          <w:szCs w:val="24"/>
        </w:rPr>
      </w:pPr>
      <w:r>
        <w:rPr>
          <w:rFonts w:ascii="Times New Roman" w:hAnsi="Times New Roman"/>
          <w:sz w:val="24"/>
          <w:szCs w:val="24"/>
          <w:shd w:val="clear" w:color="auto" w:fill="00FFFF"/>
        </w:rPr>
        <w:t xml:space="preserve">For non-accredited beneficiaries </w:t>
      </w:r>
      <w:r w:rsidR="00A46FCC">
        <w:rPr>
          <w:rFonts w:ascii="Times New Roman" w:hAnsi="Times New Roman"/>
          <w:sz w:val="24"/>
          <w:szCs w:val="24"/>
          <w:shd w:val="clear" w:color="auto" w:fill="00FFFF"/>
        </w:rPr>
        <w:t>:</w:t>
      </w:r>
    </w:p>
    <w:p w14:paraId="64DEE741" w14:textId="45D8BA01" w:rsidR="00C04A04" w:rsidRDefault="006D6FED" w:rsidP="00441051">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34B37677" w14:textId="50AD1373" w:rsidR="00AF5ABC" w:rsidRDefault="00AF5ABC" w:rsidP="00441051">
      <w:pPr>
        <w:jc w:val="both"/>
        <w:rPr>
          <w:rFonts w:ascii="Times New Roman" w:hAnsi="Times New Roman"/>
          <w:sz w:val="24"/>
          <w:szCs w:val="24"/>
        </w:rPr>
      </w:pPr>
      <w:r w:rsidRPr="006E0FC2">
        <w:rPr>
          <w:rFonts w:ascii="Times New Roman" w:hAnsi="Times New Roman"/>
          <w:sz w:val="24"/>
          <w:szCs w:val="24"/>
        </w:rPr>
        <w:t>The beneficiary must submit the final report after the project end da</w:t>
      </w:r>
      <w:r>
        <w:rPr>
          <w:rFonts w:ascii="Times New Roman" w:hAnsi="Times New Roman"/>
          <w:sz w:val="24"/>
          <w:szCs w:val="24"/>
        </w:rPr>
        <w:t>te or whenever the foreseen activities have been completed.</w:t>
      </w:r>
      <w:r w:rsidR="000526FA">
        <w:rPr>
          <w:rFonts w:ascii="Times New Roman" w:hAnsi="Times New Roman"/>
          <w:sz w:val="24"/>
          <w:szCs w:val="24"/>
        </w:rPr>
        <w:t>]</w:t>
      </w:r>
      <w:r>
        <w:rPr>
          <w:rFonts w:ascii="Times New Roman" w:hAnsi="Times New Roman"/>
          <w:sz w:val="24"/>
          <w:szCs w:val="24"/>
        </w:rPr>
        <w:t xml:space="preserve"> </w:t>
      </w:r>
    </w:p>
    <w:p w14:paraId="7BFF814D" w14:textId="1AD0144C" w:rsidR="006D6FED" w:rsidRDefault="006D6FED" w:rsidP="00441051">
      <w:pPr>
        <w:jc w:val="both"/>
        <w:rPr>
          <w:rFonts w:ascii="Times New Roman" w:hAnsi="Times New Roman"/>
          <w:sz w:val="24"/>
          <w:szCs w:val="24"/>
        </w:rPr>
      </w:pPr>
      <w:r>
        <w:rPr>
          <w:rFonts w:ascii="Times New Roman" w:hAnsi="Times New Roman"/>
          <w:sz w:val="24"/>
          <w:szCs w:val="24"/>
          <w:shd w:val="clear" w:color="auto" w:fill="00FFFF"/>
        </w:rPr>
        <w:t>For accredited beneficiaries in SE/VET/AE</w:t>
      </w:r>
      <w:r w:rsidR="000C402E">
        <w:rPr>
          <w:rFonts w:ascii="Times New Roman" w:hAnsi="Times New Roman"/>
          <w:sz w:val="24"/>
          <w:szCs w:val="24"/>
          <w:shd w:val="clear" w:color="auto" w:fill="00FFFF"/>
        </w:rPr>
        <w:t xml:space="preserve"> and Youth</w:t>
      </w:r>
      <w:r>
        <w:rPr>
          <w:rFonts w:ascii="Times New Roman" w:hAnsi="Times New Roman"/>
          <w:sz w:val="24"/>
          <w:szCs w:val="24"/>
          <w:shd w:val="clear" w:color="auto" w:fill="00FFFF"/>
        </w:rPr>
        <w:t>:</w:t>
      </w:r>
    </w:p>
    <w:p w14:paraId="36010835" w14:textId="3AFFEE1B" w:rsidR="00C04A04" w:rsidRDefault="00C04A04" w:rsidP="00441051">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0644E40F" w:rsidR="00051401" w:rsidRDefault="00C04A04" w:rsidP="00441051">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r w:rsidR="00A46FCC">
        <w:rPr>
          <w:rFonts w:ascii="Times New Roman" w:hAnsi="Times New Roman"/>
          <w:sz w:val="24"/>
          <w:szCs w:val="24"/>
        </w:rPr>
        <w:t>could</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12094D58" w14:textId="71A29ACB" w:rsidR="007A2A40" w:rsidRDefault="007A2A40" w:rsidP="00441051">
      <w:pPr>
        <w:jc w:val="both"/>
        <w:rPr>
          <w:rFonts w:ascii="Times New Roman" w:hAnsi="Times New Roman"/>
          <w:sz w:val="24"/>
          <w:szCs w:val="24"/>
          <w:highlight w:val="cyan"/>
        </w:rPr>
      </w:pPr>
    </w:p>
    <w:p w14:paraId="06195290" w14:textId="148118AF" w:rsidR="00441051" w:rsidRDefault="00441051" w:rsidP="00441051">
      <w:pPr>
        <w:jc w:val="both"/>
        <w:rPr>
          <w:rFonts w:ascii="Times New Roman" w:hAnsi="Times New Roman"/>
          <w:sz w:val="24"/>
          <w:szCs w:val="24"/>
          <w:highlight w:val="cyan"/>
        </w:rPr>
      </w:pPr>
    </w:p>
    <w:p w14:paraId="379CB828" w14:textId="3BE9808F" w:rsidR="00441051" w:rsidRDefault="00441051" w:rsidP="00441051">
      <w:pPr>
        <w:jc w:val="both"/>
        <w:rPr>
          <w:rFonts w:ascii="Times New Roman" w:hAnsi="Times New Roman"/>
          <w:sz w:val="24"/>
          <w:szCs w:val="24"/>
          <w:highlight w:val="cyan"/>
        </w:rPr>
      </w:pPr>
    </w:p>
    <w:p w14:paraId="07F5D069" w14:textId="77777777" w:rsidR="00441051" w:rsidRDefault="00441051" w:rsidP="00441051">
      <w:pPr>
        <w:jc w:val="both"/>
        <w:rPr>
          <w:rFonts w:ascii="Times New Roman" w:hAnsi="Times New Roman"/>
          <w:sz w:val="24"/>
          <w:szCs w:val="24"/>
          <w:highlight w:val="cyan"/>
        </w:rPr>
      </w:pPr>
    </w:p>
    <w:p w14:paraId="3F1FA110" w14:textId="1F34C0CC" w:rsidR="00BD0C79" w:rsidRDefault="00BD0C79" w:rsidP="00441051">
      <w:pPr>
        <w:pStyle w:val="Kop1"/>
        <w:numPr>
          <w:ilvl w:val="0"/>
          <w:numId w:val="125"/>
        </w:numPr>
      </w:pPr>
      <w:bookmarkStart w:id="4" w:name="_Toc72322258"/>
      <w:r>
        <w:lastRenderedPageBreak/>
        <w:t>GRANT REDUCTION FOR POOR, PARTIAL OR LATE IMPLEMENTATION</w:t>
      </w:r>
      <w:bookmarkEnd w:id="4"/>
      <w:r>
        <w:t xml:space="preserve">  </w:t>
      </w:r>
    </w:p>
    <w:p w14:paraId="4B5F8BBE" w14:textId="77777777" w:rsidR="0062612F" w:rsidRPr="00087269" w:rsidRDefault="0062612F" w:rsidP="00441051">
      <w:pPr>
        <w:pStyle w:val="Plattetekst"/>
      </w:pPr>
    </w:p>
    <w:p w14:paraId="67467068" w14:textId="7DFBFD47" w:rsidR="007A2A40" w:rsidRDefault="00B20DB0" w:rsidP="00441051">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441051">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53974B91" w:rsidR="006D6FED" w:rsidRPr="00BD0C79" w:rsidRDefault="006D6FED" w:rsidP="00441051">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organisational support </w:t>
      </w:r>
      <w:r w:rsidR="000B4A1C">
        <w:rPr>
          <w:rFonts w:ascii="Times New Roman" w:hAnsi="Times New Roman"/>
          <w:sz w:val="24"/>
          <w:szCs w:val="24"/>
          <w:highlight w:val="cyan"/>
        </w:rPr>
        <w:t>[For YPA</w:t>
      </w:r>
      <w:r w:rsidR="000B4A1C">
        <w:rPr>
          <w:rFonts w:ascii="Times New Roman" w:hAnsi="Times New Roman"/>
          <w:sz w:val="24"/>
          <w:szCs w:val="24"/>
        </w:rPr>
        <w:t>: project management costs]</w:t>
      </w:r>
      <w:r w:rsidR="00725233">
        <w:rPr>
          <w:rFonts w:ascii="Times New Roman" w:hAnsi="Times New Roman"/>
          <w:sz w:val="24"/>
          <w:szCs w:val="24"/>
        </w:rPr>
        <w:t xml:space="preserve"> </w:t>
      </w:r>
      <w:r w:rsidRPr="00BD0C79">
        <w:rPr>
          <w:rFonts w:ascii="Times New Roman" w:hAnsi="Times New Roman"/>
          <w:sz w:val="24"/>
          <w:szCs w:val="24"/>
        </w:rPr>
        <w:t>on the basis of poor, partial or late implementation of the action even if all activities reported were eligible and actually took place. In that case, a grant reduction may correspond to:</w:t>
      </w:r>
    </w:p>
    <w:p w14:paraId="2ED2022F" w14:textId="4934CFFB" w:rsidR="00F46020" w:rsidRDefault="00F46020" w:rsidP="00441051">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441051">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441051">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441051">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441051">
      <w:pPr>
        <w:pStyle w:val="Kop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441051">
      <w:pPr>
        <w:pStyle w:val="Lijstalinea"/>
        <w:spacing w:line="276" w:lineRule="auto"/>
        <w:rPr>
          <w:u w:val="single"/>
          <w:shd w:val="clear" w:color="auto" w:fill="00FFFF"/>
        </w:rPr>
      </w:pPr>
    </w:p>
    <w:p w14:paraId="5D258F1B" w14:textId="0C212258" w:rsidR="00B20DB0" w:rsidRPr="00087269" w:rsidRDefault="005A6075" w:rsidP="00441051">
      <w:pPr>
        <w:widowControl w:val="0"/>
        <w:spacing w:after="0"/>
        <w:jc w:val="both"/>
        <w:rPr>
          <w:rFonts w:ascii="Times New Roman" w:hAnsi="Times New Roman"/>
          <w:sz w:val="24"/>
          <w:szCs w:val="24"/>
        </w:rPr>
      </w:pPr>
      <w:r w:rsidRPr="00087269">
        <w:rPr>
          <w:rFonts w:ascii="Times New Roman" w:hAnsi="Times New Roman"/>
          <w:sz w:val="24"/>
          <w:szCs w:val="24"/>
          <w:shd w:val="clear" w:color="auto" w:fill="00FFFF"/>
        </w:rPr>
        <w:t>For accredited beneficiaries</w:t>
      </w:r>
    </w:p>
    <w:p w14:paraId="04EFE637" w14:textId="11C078CB" w:rsidR="00DD4C0F" w:rsidRDefault="00DD4C0F" w:rsidP="00441051">
      <w:pPr>
        <w:widowControl w:val="0"/>
        <w:spacing w:after="0"/>
        <w:jc w:val="both"/>
        <w:rPr>
          <w:rFonts w:ascii="Times New Roman" w:hAnsi="Times New Roman"/>
          <w:sz w:val="24"/>
          <w:szCs w:val="24"/>
          <w:u w:val="single"/>
        </w:rPr>
      </w:pPr>
    </w:p>
    <w:p w14:paraId="1FE6C78F" w14:textId="60C284EF" w:rsidR="00093258" w:rsidRDefault="00093258" w:rsidP="00441051">
      <w:pPr>
        <w:widowControl w:val="0"/>
        <w:spacing w:after="0"/>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Pr>
          <w:rFonts w:ascii="Times New Roman" w:hAnsi="Times New Roman"/>
          <w:sz w:val="24"/>
          <w:szCs w:val="24"/>
        </w:rPr>
        <w:t>in the following cases:</w:t>
      </w:r>
    </w:p>
    <w:p w14:paraId="18BE5A6C" w14:textId="77777777" w:rsidR="00093258" w:rsidRDefault="00093258" w:rsidP="00441051">
      <w:pPr>
        <w:widowControl w:val="0"/>
        <w:spacing w:after="0"/>
        <w:jc w:val="both"/>
        <w:rPr>
          <w:rFonts w:ascii="Times New Roman" w:hAnsi="Times New Roman"/>
          <w:sz w:val="24"/>
          <w:szCs w:val="24"/>
          <w:u w:val="single"/>
        </w:rPr>
      </w:pPr>
    </w:p>
    <w:p w14:paraId="2358083F" w14:textId="30D15033" w:rsidR="00B20DB0" w:rsidRDefault="00B20DB0" w:rsidP="00441051">
      <w:pPr>
        <w:widowControl w:val="0"/>
        <w:spacing w:after="0"/>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rsidP="00441051">
      <w:pPr>
        <w:widowControl w:val="0"/>
        <w:spacing w:after="0"/>
        <w:ind w:left="1080"/>
        <w:jc w:val="both"/>
        <w:rPr>
          <w:rFonts w:ascii="Times New Roman" w:hAnsi="Times New Roman"/>
          <w:color w:val="000000"/>
          <w:sz w:val="24"/>
          <w:szCs w:val="24"/>
        </w:rPr>
      </w:pPr>
    </w:p>
    <w:p w14:paraId="4E639B69" w14:textId="1A402E9B" w:rsidR="00241903" w:rsidRDefault="00B20DB0" w:rsidP="00441051">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 xml:space="preserve">transfer </w:t>
      </w:r>
      <w:r w:rsidR="00241903">
        <w:rPr>
          <w:rFonts w:ascii="Times New Roman" w:hAnsi="Times New Roman"/>
          <w:sz w:val="24"/>
          <w:szCs w:val="24"/>
        </w:rPr>
        <w:lastRenderedPageBreak/>
        <w:t>of funds within the existing grant amount</w:t>
      </w:r>
      <w:r w:rsidR="000551DD">
        <w:rPr>
          <w:rFonts w:ascii="Times New Roman" w:hAnsi="Times New Roman"/>
          <w:sz w:val="24"/>
          <w:szCs w:val="24"/>
        </w:rPr>
        <w:t xml:space="preserve"> without negatively affecting the delivery of targets specified in Annex II</w:t>
      </w:r>
      <w:r w:rsidR="006C40D4">
        <w:rPr>
          <w:rFonts w:ascii="Times New Roman" w:hAnsi="Times New Roman"/>
          <w:sz w:val="24"/>
          <w:szCs w:val="24"/>
        </w:rPr>
        <w:t>.</w:t>
      </w:r>
    </w:p>
    <w:p w14:paraId="76692C6C" w14:textId="1CE18C3D" w:rsidR="000551DD" w:rsidRDefault="000551DD" w:rsidP="00441051">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60709483" w:rsidR="000551DD" w:rsidRDefault="000551DD" w:rsidP="00441051">
      <w:pPr>
        <w:ind w:left="720" w:hanging="720"/>
        <w:jc w:val="both"/>
        <w:rPr>
          <w:rFonts w:ascii="Times New Roman" w:hAnsi="Times New Roman"/>
          <w:sz w:val="24"/>
          <w:szCs w:val="24"/>
        </w:rPr>
      </w:pPr>
      <w:r>
        <w:rPr>
          <w:rFonts w:ascii="Times New Roman" w:hAnsi="Times New Roman"/>
          <w:sz w:val="24"/>
          <w:szCs w:val="24"/>
        </w:rPr>
        <w:tab/>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p>
    <w:p w14:paraId="12F80E43" w14:textId="77777777" w:rsidR="00B20DB0" w:rsidRDefault="00B20DB0" w:rsidP="00441051">
      <w:pPr>
        <w:spacing w:after="0"/>
        <w:rPr>
          <w:rFonts w:ascii="Times New Roman" w:eastAsia="SimSun" w:hAnsi="Times New Roman"/>
          <w:b/>
          <w:kern w:val="1"/>
          <w:sz w:val="24"/>
          <w:szCs w:val="24"/>
        </w:rPr>
      </w:pPr>
    </w:p>
    <w:p w14:paraId="5147DEFB" w14:textId="717DF065" w:rsidR="00B20DB0" w:rsidRDefault="00B20DB0" w:rsidP="00441051">
      <w:pPr>
        <w:pStyle w:val="Kop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441051">
      <w:pPr>
        <w:pStyle w:val="Plattetekst"/>
      </w:pPr>
    </w:p>
    <w:p w14:paraId="4D421754" w14:textId="25E3CE0E" w:rsidR="00B20DB0" w:rsidRDefault="00B20DB0" w:rsidP="00441051">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rsidP="00441051">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rsidP="00441051">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rsidP="00441051">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rsidP="00441051">
      <w:pPr>
        <w:jc w:val="both"/>
        <w:rPr>
          <w:rFonts w:ascii="Times New Roman" w:eastAsia="SimSun" w:hAnsi="Times New Roman"/>
          <w:b/>
          <w:bCs/>
          <w:kern w:val="1"/>
          <w:sz w:val="24"/>
          <w:szCs w:val="24"/>
          <w:shd w:val="clear" w:color="auto" w:fill="00FFFF"/>
        </w:rPr>
      </w:pPr>
      <w:r>
        <w:rPr>
          <w:rFonts w:ascii="Times New Roman" w:hAnsi="Times New Roman"/>
          <w:sz w:val="24"/>
          <w:szCs w:val="24"/>
        </w:rPr>
        <w:lastRenderedPageBreak/>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rsidP="00441051">
      <w:pPr>
        <w:pStyle w:val="Lijstalinea"/>
        <w:numPr>
          <w:ilvl w:val="0"/>
          <w:numId w:val="41"/>
        </w:numPr>
        <w:spacing w:line="276" w:lineRule="auto"/>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rsidP="00441051">
      <w:pPr>
        <w:pStyle w:val="Lijstalinea"/>
        <w:spacing w:line="276" w:lineRule="auto"/>
        <w:jc w:val="both"/>
        <w:rPr>
          <w:rFonts w:ascii="Times New Roman" w:hAnsi="Times New Roman"/>
          <w:b/>
          <w:kern w:val="1"/>
          <w:sz w:val="24"/>
          <w:szCs w:val="24"/>
        </w:rPr>
      </w:pPr>
    </w:p>
    <w:p w14:paraId="2B041F79" w14:textId="77777777" w:rsidR="00B20DB0" w:rsidRDefault="00B20DB0" w:rsidP="00441051">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rsidP="00441051">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441051">
      <w:pPr>
        <w:pStyle w:val="Lijstalinea"/>
        <w:numPr>
          <w:ilvl w:val="0"/>
          <w:numId w:val="40"/>
        </w:numPr>
        <w:spacing w:line="276" w:lineRule="auto"/>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5194EAFD" w14:textId="12687F7F" w:rsidR="0008165B" w:rsidRDefault="0008165B" w:rsidP="00441051">
      <w:pPr>
        <w:pStyle w:val="Lijstalinea"/>
        <w:numPr>
          <w:ilvl w:val="1"/>
          <w:numId w:val="40"/>
        </w:numPr>
        <w:spacing w:line="276" w:lineRule="auto"/>
        <w:jc w:val="both"/>
      </w:pPr>
    </w:p>
    <w:p w14:paraId="0921D8E8" w14:textId="4FC68A6C" w:rsidR="00B20DB0" w:rsidRDefault="00B20DB0" w:rsidP="00441051">
      <w:pPr>
        <w:pStyle w:val="Lijstalinea"/>
        <w:numPr>
          <w:ilvl w:val="1"/>
          <w:numId w:val="40"/>
        </w:numPr>
        <w:spacing w:line="276" w:lineRule="auto"/>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441051">
      <w:pPr>
        <w:pStyle w:val="Lijstalinea"/>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Individual support</w:t>
      </w:r>
    </w:p>
    <w:p w14:paraId="4DC362B4" w14:textId="4DEFD625" w:rsidR="0079766B" w:rsidRDefault="00D27D48" w:rsidP="00441051">
      <w:pPr>
        <w:pStyle w:val="Lijstalinea"/>
        <w:numPr>
          <w:ilvl w:val="1"/>
          <w:numId w:val="40"/>
        </w:numPr>
        <w:spacing w:line="276" w:lineRule="auto"/>
        <w:jc w:val="both"/>
        <w:rPr>
          <w:rFonts w:ascii="Times New Roman" w:hAnsi="Times New Roman"/>
          <w:kern w:val="1"/>
          <w:sz w:val="24"/>
          <w:szCs w:val="24"/>
        </w:rPr>
      </w:pPr>
      <w:r w:rsidRPr="00612447">
        <w:rPr>
          <w:rFonts w:ascii="Times New Roman" w:hAnsi="Times New Roman"/>
          <w:kern w:val="1"/>
          <w:sz w:val="24"/>
          <w:szCs w:val="24"/>
          <w:highlight w:val="cyan"/>
        </w:rPr>
        <w:t>For YPA:</w:t>
      </w:r>
      <w:r>
        <w:rPr>
          <w:rFonts w:ascii="Times New Roman" w:hAnsi="Times New Roman"/>
          <w:kern w:val="1"/>
          <w:sz w:val="24"/>
          <w:szCs w:val="24"/>
        </w:rPr>
        <w:t xml:space="preserve"> </w:t>
      </w:r>
      <w:r w:rsidR="0079766B">
        <w:rPr>
          <w:rFonts w:ascii="Times New Roman" w:hAnsi="Times New Roman"/>
          <w:kern w:val="1"/>
          <w:sz w:val="24"/>
          <w:szCs w:val="24"/>
        </w:rPr>
        <w:t>Youth participation events support</w:t>
      </w:r>
    </w:p>
    <w:p w14:paraId="06E319A8" w14:textId="04F72D53" w:rsidR="0079766B" w:rsidRDefault="0079766B" w:rsidP="00441051">
      <w:pPr>
        <w:pStyle w:val="Lijstalinea"/>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Coaching costs</w:t>
      </w:r>
    </w:p>
    <w:p w14:paraId="457182A2" w14:textId="138F59C7" w:rsidR="000B2784" w:rsidRDefault="000B2784" w:rsidP="00441051">
      <w:pPr>
        <w:pStyle w:val="Lijstalinea"/>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r w:rsidR="00D27D48">
        <w:rPr>
          <w:rFonts w:ascii="Times New Roman" w:hAnsi="Times New Roman"/>
          <w:kern w:val="1"/>
          <w:sz w:val="24"/>
          <w:szCs w:val="24"/>
        </w:rPr>
        <w:t>[</w:t>
      </w:r>
      <w:r w:rsidR="0079766B" w:rsidRPr="00612447">
        <w:rPr>
          <w:rFonts w:ascii="Times New Roman" w:hAnsi="Times New Roman"/>
          <w:kern w:val="1"/>
          <w:sz w:val="24"/>
          <w:szCs w:val="24"/>
          <w:highlight w:val="cyan"/>
        </w:rPr>
        <w:t>for YPA</w:t>
      </w:r>
      <w:r w:rsidR="0079766B">
        <w:rPr>
          <w:rFonts w:ascii="Times New Roman" w:hAnsi="Times New Roman"/>
          <w:kern w:val="1"/>
          <w:sz w:val="24"/>
          <w:szCs w:val="24"/>
        </w:rPr>
        <w:t>: inclusion support related to mobilities</w:t>
      </w:r>
      <w:r w:rsidR="00D27D48">
        <w:rPr>
          <w:rFonts w:ascii="Times New Roman" w:hAnsi="Times New Roman"/>
          <w:kern w:val="1"/>
          <w:sz w:val="24"/>
          <w:szCs w:val="24"/>
        </w:rPr>
        <w:t>]</w:t>
      </w:r>
    </w:p>
    <w:p w14:paraId="728AF932" w14:textId="247ED5C2" w:rsidR="00B20DB0" w:rsidRPr="00087269" w:rsidRDefault="000B2784" w:rsidP="00441051">
      <w:pPr>
        <w:pStyle w:val="Lijstalinea"/>
        <w:numPr>
          <w:ilvl w:val="1"/>
          <w:numId w:val="40"/>
        </w:numPr>
        <w:spacing w:line="276" w:lineRule="auto"/>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rsidP="00441051">
      <w:pPr>
        <w:pStyle w:val="Lijstalinea"/>
        <w:spacing w:line="276" w:lineRule="auto"/>
        <w:jc w:val="both"/>
        <w:rPr>
          <w:rFonts w:ascii="Times New Roman" w:hAnsi="Times New Roman"/>
          <w:kern w:val="1"/>
          <w:sz w:val="24"/>
          <w:szCs w:val="24"/>
        </w:rPr>
      </w:pPr>
    </w:p>
    <w:p w14:paraId="4A3F51E4" w14:textId="10D3BB0C" w:rsidR="00B20DB0" w:rsidRDefault="00B20DB0" w:rsidP="00441051">
      <w:pPr>
        <w:pStyle w:val="Lijstalinea"/>
        <w:numPr>
          <w:ilvl w:val="0"/>
          <w:numId w:val="40"/>
        </w:numPr>
        <w:spacing w:line="276" w:lineRule="auto"/>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45676759" w:rsidR="00B20DB0" w:rsidRDefault="000B2784" w:rsidP="00441051">
      <w:pPr>
        <w:pStyle w:val="Lijstalinea"/>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r w:rsidR="004E6D81" w:rsidRPr="00612447">
        <w:rPr>
          <w:rFonts w:ascii="Times New Roman" w:hAnsi="Times New Roman"/>
          <w:kern w:val="1"/>
          <w:sz w:val="24"/>
          <w:szCs w:val="24"/>
          <w:highlight w:val="cyan"/>
        </w:rPr>
        <w:t>[</w:t>
      </w:r>
      <w:r w:rsidR="0079766B" w:rsidRPr="00612447">
        <w:rPr>
          <w:rFonts w:ascii="Times New Roman" w:hAnsi="Times New Roman"/>
          <w:kern w:val="1"/>
          <w:sz w:val="24"/>
          <w:szCs w:val="24"/>
          <w:highlight w:val="cyan"/>
        </w:rPr>
        <w:t>for YPA:</w:t>
      </w:r>
      <w:r w:rsidR="0079766B">
        <w:rPr>
          <w:rFonts w:ascii="Times New Roman" w:hAnsi="Times New Roman"/>
          <w:kern w:val="1"/>
          <w:sz w:val="24"/>
          <w:szCs w:val="24"/>
        </w:rPr>
        <w:t xml:space="preserve"> inclusion support</w:t>
      </w:r>
      <w:r w:rsidR="004E6D81">
        <w:rPr>
          <w:rFonts w:ascii="Times New Roman" w:hAnsi="Times New Roman"/>
          <w:kern w:val="1"/>
          <w:sz w:val="24"/>
          <w:szCs w:val="24"/>
        </w:rPr>
        <w:t>]</w:t>
      </w:r>
      <w:r w:rsidR="0079766B">
        <w:rPr>
          <w:rFonts w:ascii="Times New Roman" w:hAnsi="Times New Roman"/>
          <w:kern w:val="1"/>
          <w:sz w:val="24"/>
          <w:szCs w:val="24"/>
        </w:rPr>
        <w:t xml:space="preserve"> </w:t>
      </w:r>
    </w:p>
    <w:p w14:paraId="6DB0F322" w14:textId="5C8A1EA6" w:rsidR="00A11FCF" w:rsidRDefault="00A11FCF" w:rsidP="00441051">
      <w:pPr>
        <w:pStyle w:val="Lijstalinea"/>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Exceptional costs</w:t>
      </w:r>
    </w:p>
    <w:p w14:paraId="39C6B7F9" w14:textId="5967F20F" w:rsidR="00E218B5" w:rsidRDefault="004E6D81" w:rsidP="00441051">
      <w:pPr>
        <w:pStyle w:val="Lijstalinea"/>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w:t>
      </w:r>
      <w:r w:rsidRPr="00612447">
        <w:rPr>
          <w:rFonts w:ascii="Times New Roman" w:hAnsi="Times New Roman"/>
          <w:kern w:val="1"/>
          <w:sz w:val="24"/>
          <w:szCs w:val="24"/>
          <w:highlight w:val="cyan"/>
        </w:rPr>
        <w:t>for youth workers</w:t>
      </w:r>
      <w:r>
        <w:rPr>
          <w:rFonts w:ascii="Times New Roman" w:hAnsi="Times New Roman"/>
          <w:kern w:val="1"/>
          <w:sz w:val="24"/>
          <w:szCs w:val="24"/>
        </w:rPr>
        <w:t xml:space="preserve">: </w:t>
      </w:r>
      <w:r w:rsidR="00E218B5" w:rsidRPr="00E218B5">
        <w:rPr>
          <w:rFonts w:ascii="Times New Roman" w:hAnsi="Times New Roman"/>
          <w:kern w:val="1"/>
          <w:sz w:val="24"/>
          <w:szCs w:val="24"/>
        </w:rPr>
        <w:t>Complementary activities for Youth Workers Mobility</w:t>
      </w:r>
      <w:r>
        <w:rPr>
          <w:rFonts w:ascii="Times New Roman" w:hAnsi="Times New Roman"/>
          <w:kern w:val="1"/>
          <w:sz w:val="24"/>
          <w:szCs w:val="24"/>
        </w:rPr>
        <w:t>]</w:t>
      </w:r>
    </w:p>
    <w:p w14:paraId="50F7C09D" w14:textId="77777777" w:rsidR="005C7C02" w:rsidRDefault="005C7C02" w:rsidP="00441051">
      <w:pPr>
        <w:pStyle w:val="Lijstalinea"/>
        <w:spacing w:line="276" w:lineRule="auto"/>
        <w:ind w:left="0"/>
        <w:jc w:val="both"/>
        <w:rPr>
          <w:rFonts w:ascii="Times New Roman" w:hAnsi="Times New Roman" w:cs="Times New Roman"/>
          <w:kern w:val="1"/>
          <w:sz w:val="24"/>
          <w:szCs w:val="24"/>
        </w:rPr>
      </w:pPr>
    </w:p>
    <w:p w14:paraId="4BA52273" w14:textId="77777777" w:rsidR="00B20DB0" w:rsidRPr="007E7CED" w:rsidRDefault="00B20DB0" w:rsidP="00441051">
      <w:pPr>
        <w:pStyle w:val="Lijstalinea"/>
        <w:numPr>
          <w:ilvl w:val="0"/>
          <w:numId w:val="41"/>
        </w:numPr>
        <w:spacing w:line="276" w:lineRule="auto"/>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rsidP="00441051">
      <w:pPr>
        <w:pStyle w:val="Lijstalinea"/>
        <w:spacing w:line="276" w:lineRule="auto"/>
        <w:jc w:val="both"/>
        <w:rPr>
          <w:rFonts w:ascii="Times New Roman" w:hAnsi="Times New Roman"/>
          <w:b/>
          <w:kern w:val="1"/>
          <w:sz w:val="24"/>
          <w:szCs w:val="24"/>
        </w:rPr>
      </w:pPr>
    </w:p>
    <w:p w14:paraId="2FF8743C" w14:textId="5C17C8FE" w:rsidR="00B20DB0" w:rsidRDefault="00B20DB0" w:rsidP="00441051">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rsidP="00441051">
      <w:pPr>
        <w:pStyle w:val="Lijstalinea"/>
        <w:numPr>
          <w:ilvl w:val="0"/>
          <w:numId w:val="41"/>
        </w:numPr>
        <w:spacing w:line="276" w:lineRule="auto"/>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rsidP="00441051">
      <w:pPr>
        <w:pStyle w:val="Lijstalinea"/>
        <w:spacing w:line="276" w:lineRule="auto"/>
        <w:jc w:val="both"/>
        <w:rPr>
          <w:rFonts w:ascii="Times New Roman" w:hAnsi="Times New Roman"/>
          <w:b/>
          <w:kern w:val="1"/>
          <w:sz w:val="24"/>
          <w:szCs w:val="24"/>
        </w:rPr>
      </w:pPr>
    </w:p>
    <w:p w14:paraId="410E21A8" w14:textId="71F8F1FF" w:rsidR="00941252" w:rsidRPr="007E7CED" w:rsidRDefault="00B20DB0" w:rsidP="00441051">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rsidP="00441051">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441051">
      <w:pPr>
        <w:numPr>
          <w:ilvl w:val="0"/>
          <w:numId w:val="56"/>
        </w:numPr>
        <w:ind w:left="426" w:hanging="284"/>
        <w:jc w:val="both"/>
      </w:pPr>
      <w:r w:rsidRPr="004B5544">
        <w:rPr>
          <w:rFonts w:ascii="Times New Roman" w:eastAsia="SimSun" w:hAnsi="Times New Roman"/>
          <w:b/>
          <w:bCs/>
          <w:kern w:val="1"/>
          <w:sz w:val="24"/>
          <w:szCs w:val="24"/>
        </w:rPr>
        <w:lastRenderedPageBreak/>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441051">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30DB272E" w:rsidR="00B20DB0" w:rsidRPr="00A031A7" w:rsidRDefault="00941252" w:rsidP="00441051">
      <w:pPr>
        <w:jc w:val="both"/>
      </w:pPr>
      <w:r w:rsidDel="00941252">
        <w:rPr>
          <w:rFonts w:ascii="Times New Roman" w:eastAsia="SimSun" w:hAnsi="Times New Roman"/>
          <w:kern w:val="1"/>
          <w:sz w:val="24"/>
          <w:szCs w:val="24"/>
        </w:rPr>
        <w:t xml:space="preserve"> </w:t>
      </w:r>
      <w:r w:rsidR="00992773">
        <w:rPr>
          <w:rFonts w:ascii="Times New Roman" w:eastAsia="SimSun" w:hAnsi="Times New Roman"/>
          <w:kern w:val="1"/>
          <w:sz w:val="24"/>
          <w:szCs w:val="24"/>
          <w:shd w:val="clear" w:color="auto" w:fill="00FFFF"/>
        </w:rPr>
        <w:t>For accredited beneficiaries</w:t>
      </w:r>
    </w:p>
    <w:p w14:paraId="115223A9" w14:textId="1F3460F7" w:rsidR="00B20DB0" w:rsidRDefault="00B20DB0" w:rsidP="00441051">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251626AD" w:rsidR="00B20DB0" w:rsidRDefault="007748EF" w:rsidP="00441051">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4E4E" w14:textId="77777777" w:rsidR="00146B57" w:rsidRDefault="00146B57">
      <w:pPr>
        <w:spacing w:after="0" w:line="240" w:lineRule="auto"/>
      </w:pPr>
      <w:r>
        <w:separator/>
      </w:r>
    </w:p>
  </w:endnote>
  <w:endnote w:type="continuationSeparator" w:id="0">
    <w:p w14:paraId="309FA462" w14:textId="77777777" w:rsidR="00146B57" w:rsidRDefault="00146B57">
      <w:pPr>
        <w:spacing w:after="0" w:line="240" w:lineRule="auto"/>
      </w:pPr>
      <w:r>
        <w:continuationSeparator/>
      </w:r>
    </w:p>
  </w:endnote>
  <w:endnote w:type="continuationNotice" w:id="1">
    <w:p w14:paraId="6BF7F6BA" w14:textId="77777777" w:rsidR="00146B57" w:rsidRDefault="00146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0B67962D" w:rsidR="00A74E74" w:rsidRDefault="00A74E74">
    <w:pPr>
      <w:pStyle w:val="Voettekst"/>
      <w:jc w:val="right"/>
    </w:pPr>
    <w:r>
      <w:fldChar w:fldCharType="begin"/>
    </w:r>
    <w:r>
      <w:instrText xml:space="preserve"> PAGE   \* MERGEFORMAT </w:instrText>
    </w:r>
    <w:r>
      <w:fldChar w:fldCharType="separate"/>
    </w:r>
    <w:r w:rsidR="00B37979">
      <w:rPr>
        <w:noProof/>
      </w:rPr>
      <w:t>24</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8A7A" w14:textId="77777777" w:rsidR="00146B57" w:rsidRDefault="00146B57">
      <w:pPr>
        <w:spacing w:after="0" w:line="240" w:lineRule="auto"/>
      </w:pPr>
      <w:r>
        <w:separator/>
      </w:r>
    </w:p>
  </w:footnote>
  <w:footnote w:type="continuationSeparator" w:id="0">
    <w:p w14:paraId="3C783FC7" w14:textId="77777777" w:rsidR="00146B57" w:rsidRDefault="00146B57">
      <w:pPr>
        <w:spacing w:after="0" w:line="240" w:lineRule="auto"/>
      </w:pPr>
      <w:r>
        <w:continuationSeparator/>
      </w:r>
    </w:p>
  </w:footnote>
  <w:footnote w:type="continuationNotice" w:id="1">
    <w:p w14:paraId="0EC23727" w14:textId="77777777" w:rsidR="00146B57" w:rsidRDefault="00146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A74E74" w:rsidRDefault="00A74E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 w:numId="13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lvlOverride w:ilvl="0">
      <w:startOverride w:val="1"/>
    </w:lvlOverride>
    <w:lvlOverride w:ilvl="1"/>
    <w:lvlOverride w:ilvl="2"/>
    <w:lvlOverride w:ilvl="3"/>
    <w:lvlOverride w:ilvl="4"/>
    <w:lvlOverride w:ilvl="5"/>
    <w:lvlOverride w:ilvl="6"/>
    <w:lvlOverride w:ilvl="7"/>
    <w:lvlOverride w:ilvl="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774"/>
    <w:rsid w:val="00104707"/>
    <w:rsid w:val="001119CE"/>
    <w:rsid w:val="00125C06"/>
    <w:rsid w:val="00132B64"/>
    <w:rsid w:val="001342D4"/>
    <w:rsid w:val="00135295"/>
    <w:rsid w:val="00136264"/>
    <w:rsid w:val="00143641"/>
    <w:rsid w:val="00144E45"/>
    <w:rsid w:val="00146B57"/>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20C"/>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AA6"/>
    <w:rsid w:val="00202F1B"/>
    <w:rsid w:val="002038DD"/>
    <w:rsid w:val="002040F1"/>
    <w:rsid w:val="00210322"/>
    <w:rsid w:val="002113E9"/>
    <w:rsid w:val="002119F8"/>
    <w:rsid w:val="002139FC"/>
    <w:rsid w:val="00222850"/>
    <w:rsid w:val="00224037"/>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1051"/>
    <w:rsid w:val="004429C6"/>
    <w:rsid w:val="00442F56"/>
    <w:rsid w:val="00455E3E"/>
    <w:rsid w:val="00461474"/>
    <w:rsid w:val="0046161A"/>
    <w:rsid w:val="00467701"/>
    <w:rsid w:val="004718FC"/>
    <w:rsid w:val="00474780"/>
    <w:rsid w:val="0047668B"/>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6E4"/>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B597C"/>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22C3"/>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3218"/>
    <w:rsid w:val="007E41D2"/>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7C3A"/>
    <w:rsid w:val="00894153"/>
    <w:rsid w:val="00894DE0"/>
    <w:rsid w:val="008A1067"/>
    <w:rsid w:val="008A2BE9"/>
    <w:rsid w:val="008A4457"/>
    <w:rsid w:val="008A7E09"/>
    <w:rsid w:val="008B40EF"/>
    <w:rsid w:val="008B5B11"/>
    <w:rsid w:val="008C0341"/>
    <w:rsid w:val="008C197E"/>
    <w:rsid w:val="008C1C1F"/>
    <w:rsid w:val="008C2637"/>
    <w:rsid w:val="008C48CE"/>
    <w:rsid w:val="008D0CEF"/>
    <w:rsid w:val="008D27DD"/>
    <w:rsid w:val="008D2F2C"/>
    <w:rsid w:val="008D55F5"/>
    <w:rsid w:val="008E5A9D"/>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CF"/>
    <w:rsid w:val="00A12BCD"/>
    <w:rsid w:val="00A25C5E"/>
    <w:rsid w:val="00A3280F"/>
    <w:rsid w:val="00A32EF1"/>
    <w:rsid w:val="00A32F92"/>
    <w:rsid w:val="00A3407C"/>
    <w:rsid w:val="00A34B6F"/>
    <w:rsid w:val="00A36220"/>
    <w:rsid w:val="00A36864"/>
    <w:rsid w:val="00A400B6"/>
    <w:rsid w:val="00A42B1F"/>
    <w:rsid w:val="00A432D5"/>
    <w:rsid w:val="00A436BB"/>
    <w:rsid w:val="00A4458A"/>
    <w:rsid w:val="00A46FCC"/>
    <w:rsid w:val="00A47479"/>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55A5"/>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37979"/>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4F0E"/>
    <w:rsid w:val="00BC4F97"/>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4B79"/>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BE5"/>
    <w:rsid w:val="00E50FB2"/>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2B02"/>
    <w:rsid w:val="00ED4C26"/>
    <w:rsid w:val="00ED55A1"/>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612442034">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125388854">
      <w:bodyDiv w:val="1"/>
      <w:marLeft w:val="0"/>
      <w:marRight w:val="0"/>
      <w:marTop w:val="0"/>
      <w:marBottom w:val="0"/>
      <w:divBdr>
        <w:top w:val="none" w:sz="0" w:space="0" w:color="auto"/>
        <w:left w:val="none" w:sz="0" w:space="0" w:color="auto"/>
        <w:bottom w:val="none" w:sz="0" w:space="0" w:color="auto"/>
        <w:right w:val="none" w:sz="0" w:space="0" w:color="auto"/>
      </w:divBdr>
    </w:div>
    <w:div w:id="1595552642">
      <w:bodyDiv w:val="1"/>
      <w:marLeft w:val="0"/>
      <w:marRight w:val="0"/>
      <w:marTop w:val="0"/>
      <w:marBottom w:val="0"/>
      <w:divBdr>
        <w:top w:val="none" w:sz="0" w:space="0" w:color="auto"/>
        <w:left w:val="none" w:sz="0" w:space="0" w:color="auto"/>
        <w:bottom w:val="none" w:sz="0" w:space="0" w:color="auto"/>
        <w:right w:val="none" w:sz="0" w:space="0" w:color="auto"/>
      </w:divBdr>
    </w:div>
    <w:div w:id="1765153719">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b5acbb8-d540-4bde-93f8-a15e5c433b31" xsi:nil="true"/>
    <EC_Collab_DocumentLanguage xmlns="ab5acbb8-d540-4bde-93f8-a15e5c433b31">EN</EC_Collab_DocumentLanguage>
    <EC_Collab_Status xmlns="ab5acbb8-d540-4bde-93f8-a15e5c433b31">Not Started</EC_Collab_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454C2729B2C39429C0144C378278EF4" ma:contentTypeVersion="8" ma:contentTypeDescription="Create a new document in this library." ma:contentTypeScope="" ma:versionID="dd1554fab6842481b1152345a43f7b0a">
  <xsd:schema xmlns:xsd="http://www.w3.org/2001/XMLSchema" xmlns:xs="http://www.w3.org/2001/XMLSchema" xmlns:p="http://schemas.microsoft.com/office/2006/metadata/properties" xmlns:ns3="ab5acbb8-d540-4bde-93f8-a15e5c433b31" targetNamespace="http://schemas.microsoft.com/office/2006/metadata/properties" ma:root="true" ma:fieldsID="26b4ee064ee29ee62d6d7f877afa782d" ns3:_="">
    <xsd:import namespace="ab5acbb8-d540-4bde-93f8-a15e5c433b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acbb8-d540-4bde-93f8-a15e5c433b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ab5acbb8-d540-4bde-93f8-a15e5c433b31"/>
  </ds:schemaRefs>
</ds:datastoreItem>
</file>

<file path=customXml/itemProps2.xml><?xml version="1.0" encoding="utf-8"?>
<ds:datastoreItem xmlns:ds="http://schemas.openxmlformats.org/officeDocument/2006/customXml" ds:itemID="{1B49C352-E51E-41EE-AB2C-B55BF5946435}">
  <ds:schemaRefs>
    <ds:schemaRef ds:uri="http://schemas.openxmlformats.org/officeDocument/2006/bibliography"/>
  </ds:schemaRefs>
</ds:datastoreItem>
</file>

<file path=customXml/itemProps3.xml><?xml version="1.0" encoding="utf-8"?>
<ds:datastoreItem xmlns:ds="http://schemas.openxmlformats.org/officeDocument/2006/customXml" ds:itemID="{06845D56-C39F-40E8-8DAC-0C188C1DF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acbb8-d540-4bde-93f8-a15e5c43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B839BA74-717C-41B4-A336-65BB95E96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4566</Words>
  <Characters>26030</Characters>
  <Application>Microsoft Office Word</Application>
  <DocSecurity>0</DocSecurity>
  <Lines>216</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Mauro Desira</cp:lastModifiedBy>
  <cp:revision>15</cp:revision>
  <cp:lastPrinted>2019-12-10T09:09:00Z</cp:lastPrinted>
  <dcterms:created xsi:type="dcterms:W3CDTF">2021-06-29T17:31:00Z</dcterms:created>
  <dcterms:modified xsi:type="dcterms:W3CDTF">2021-08-26T06:43:00Z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0x010100258AA79CEB83498886A3A08681123250006454C2729B2C39429C0144C378278EF4</vt:lpwstr>
  </property>
</Properties>
</file>